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ind w:left="261" w:firstLine="720"/>
        <w:jc w:val="right"/>
        <w:rPr>
          <w:rFonts w:ascii="Times New Roman CYR" w:hAnsi="Times New Roman CYR"/>
          <w:sz w:val="26"/>
        </w:rPr>
      </w:pPr>
      <w:r>
        <w:rPr>
          <w:rFonts w:ascii="Times New Roman CYR" w:hAnsi="Times New Roman CYR"/>
          <w:sz w:val="26"/>
        </w:rPr>
        <w:t xml:space="preserve">УТВЕРЖДЕН </w:t>
      </w:r>
    </w:p>
    <w:p>
      <w:pPr>
        <w:pStyle w:val="Standard"/>
        <w:ind w:left="261" w:firstLine="720"/>
        <w:jc w:val="right"/>
        <w:rPr>
          <w:rFonts w:ascii="Times New Roman CYR" w:hAnsi="Times New Roman CYR"/>
          <w:sz w:val="26"/>
        </w:rPr>
      </w:pPr>
      <w:r>
        <w:rPr>
          <w:rFonts w:ascii="Times New Roman CYR" w:hAnsi="Times New Roman CYR"/>
          <w:sz w:val="26"/>
        </w:rPr>
        <w:t>постановлением Председателя</w:t>
      </w:r>
    </w:p>
    <w:p>
      <w:pPr>
        <w:pStyle w:val="Standard"/>
        <w:ind w:left="261" w:firstLine="720"/>
        <w:jc w:val="right"/>
        <w:rPr>
          <w:rFonts w:ascii="Times New Roman CYR" w:hAnsi="Times New Roman CYR"/>
          <w:sz w:val="26"/>
        </w:rPr>
      </w:pPr>
      <w:r>
        <w:rPr>
          <w:rFonts w:ascii="Times New Roman CYR" w:hAnsi="Times New Roman CYR"/>
          <w:sz w:val="26"/>
        </w:rPr>
        <w:t xml:space="preserve"> </w:t>
      </w:r>
      <w:r>
        <w:rPr>
          <w:rFonts w:ascii="Times New Roman CYR" w:hAnsi="Times New Roman CYR"/>
          <w:sz w:val="26"/>
        </w:rPr>
        <w:t xml:space="preserve">Думы Великого Новгорода </w:t>
      </w:r>
    </w:p>
    <w:p>
      <w:pPr>
        <w:pStyle w:val="Standard"/>
        <w:ind w:left="261" w:firstLine="720"/>
        <w:jc w:val="right"/>
        <w:rPr>
          <w:rFonts w:ascii="Times New Roman CYR" w:hAnsi="Times New Roman CYR"/>
          <w:sz w:val="26"/>
        </w:rPr>
      </w:pPr>
      <w:r>
        <w:rPr>
          <w:rFonts w:ascii="Times New Roman CYR" w:hAnsi="Times New Roman CYR"/>
          <w:sz w:val="26"/>
        </w:rPr>
        <w:t>от 30.10.2025 № 42</w:t>
      </w:r>
    </w:p>
    <w:p>
      <w:pPr>
        <w:pStyle w:val="Standard"/>
        <w:ind w:left="261" w:firstLine="720"/>
        <w:jc w:val="right"/>
        <w:rPr>
          <w:rFonts w:ascii="Times New Roman CYR" w:hAnsi="Times New Roman CYR"/>
          <w:b/>
          <w:b/>
          <w:sz w:val="26"/>
        </w:rPr>
      </w:pPr>
      <w:r>
        <w:rPr>
          <w:rFonts w:ascii="Times New Roman CYR" w:hAnsi="Times New Roman CYR"/>
          <w:b/>
          <w:sz w:val="26"/>
        </w:rPr>
      </w:r>
    </w:p>
    <w:p>
      <w:pPr>
        <w:pStyle w:val="Standard"/>
        <w:spacing w:lineRule="auto" w:line="360"/>
        <w:ind w:left="261" w:firstLine="720"/>
        <w:jc w:val="center"/>
        <w:rPr>
          <w:rFonts w:ascii="Times New Roman CYR" w:hAnsi="Times New Roman CYR"/>
          <w:b/>
          <w:b/>
          <w:sz w:val="26"/>
        </w:rPr>
      </w:pPr>
      <w:r>
        <w:rPr>
          <w:rFonts w:ascii="Times New Roman CYR" w:hAnsi="Times New Roman CYR"/>
          <w:b/>
          <w:sz w:val="26"/>
        </w:rPr>
      </w:r>
    </w:p>
    <w:p>
      <w:pPr>
        <w:pStyle w:val="Standard"/>
        <w:spacing w:lineRule="auto" w:line="360"/>
        <w:ind w:left="261" w:firstLine="720"/>
        <w:jc w:val="center"/>
        <w:rPr/>
      </w:pPr>
      <w:r>
        <w:rPr>
          <w:rFonts w:ascii="Times New Roman CYR" w:hAnsi="Times New Roman CYR"/>
          <w:b/>
          <w:sz w:val="26"/>
        </w:rPr>
        <w:t>Порядок формирования фонда оплаты труда лиц, замещающих муниципальные должности в Думе Великого Новгорода, муниципальных служащих и служащих аппарата Думы Великого Новгорода</w:t>
      </w:r>
    </w:p>
    <w:p>
      <w:pPr>
        <w:pStyle w:val="Standard"/>
        <w:spacing w:lineRule="auto" w:line="360"/>
        <w:ind w:left="261" w:firstLine="720"/>
        <w:jc w:val="both"/>
        <w:rPr>
          <w:rFonts w:ascii="Times New Roman CYR" w:hAnsi="Times New Roman CYR"/>
          <w:sz w:val="26"/>
        </w:rPr>
      </w:pPr>
      <w:r>
        <w:rPr>
          <w:rFonts w:ascii="Times New Roman CYR" w:hAnsi="Times New Roman CYR"/>
          <w:sz w:val="26"/>
        </w:rPr>
      </w:r>
    </w:p>
    <w:p>
      <w:pPr>
        <w:pStyle w:val="Standard"/>
        <w:spacing w:lineRule="auto" w:line="360"/>
        <w:ind w:left="261" w:firstLine="720"/>
        <w:jc w:val="both"/>
        <w:rPr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1. При формировании фонда оплаты труда лиц, замещающих муниципальные должности в Думе Великого Новгорода, предусматриваются следующие средства на выплату (в расчете на год):</w:t>
      </w:r>
    </w:p>
    <w:p>
      <w:pPr>
        <w:pStyle w:val="Standard"/>
        <w:spacing w:lineRule="auto" w:line="360"/>
        <w:ind w:left="261" w:firstLine="720"/>
        <w:jc w:val="both"/>
        <w:rPr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1) ежемесячного денежного вознаграждения - в размере 12 ежемесячных денежных вознаграждений;</w:t>
      </w:r>
    </w:p>
    <w:p>
      <w:pPr>
        <w:pStyle w:val="Standard"/>
        <w:spacing w:lineRule="auto" w:line="360"/>
        <w:ind w:left="261" w:firstLine="720"/>
        <w:jc w:val="both"/>
        <w:rPr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2) единовременной выплаты при предоставлении ежегодного оплачиваемого отпуска - в размере одной выплаты; </w:t>
      </w:r>
    </w:p>
    <w:p>
      <w:pPr>
        <w:pStyle w:val="Standard"/>
        <w:spacing w:lineRule="auto" w:line="360"/>
        <w:ind w:left="261" w:firstLine="720"/>
        <w:jc w:val="both"/>
        <w:rPr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3) материальной помощи - в размере одной выплаты.</w:t>
      </w:r>
    </w:p>
    <w:p>
      <w:pPr>
        <w:pStyle w:val="Standard"/>
        <w:spacing w:lineRule="auto" w:line="360"/>
        <w:ind w:left="261" w:firstLine="720"/>
        <w:jc w:val="both"/>
        <w:rPr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Для выплаты денежной компенсации, предусмотренной пунктом 2.7 Положения об оплате труда и материальном стимулировании в органах местного самоуправления Великого Новгорода, утвержденного решением Думы Великого Новгорода от 25.10.2024 № 238, фонд оплаты труда лиц, замещающих муниципальные должности в Думе Великого Новгорода, увеличивается на размер компенсации.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2. При формировании фонда оплаты труда муниципальных служащих аппарата Думы Великого Новгорода сверх сумм средств, направляемых для выплаты должностных окладов, предусматриваются следующие средства на выплату (в расчете на год):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1) ежемесячной квалификационной надбавки</w:t>
      </w:r>
      <w:r>
        <w:rPr>
          <w:rFonts w:ascii="Times New Roman" w:hAnsi="Times New Roman"/>
          <w:sz w:val="26"/>
        </w:rPr>
        <w:t xml:space="preserve"> к должностному окладу за знания и умения</w:t>
      </w:r>
      <w:r>
        <w:rPr>
          <w:rFonts w:ascii="Times New Roman CYR" w:hAnsi="Times New Roman CYR"/>
          <w:sz w:val="26"/>
        </w:rPr>
        <w:t xml:space="preserve"> - в размере </w:t>
      </w:r>
      <w:r>
        <w:rPr>
          <w:rFonts w:ascii="Times New Roman CYR" w:hAnsi="Times New Roman CYR"/>
          <w:sz w:val="26"/>
        </w:rPr>
        <w:t>3</w:t>
      </w:r>
      <w:r>
        <w:rPr>
          <w:rFonts w:ascii="Times New Roman CYR" w:hAnsi="Times New Roman CYR"/>
          <w:sz w:val="26"/>
        </w:rPr>
        <w:t xml:space="preserve"> должностн</w:t>
      </w:r>
      <w:r>
        <w:rPr>
          <w:rFonts w:ascii="Times New Roman CYR" w:hAnsi="Times New Roman CYR"/>
          <w:sz w:val="26"/>
        </w:rPr>
        <w:t>ых</w:t>
      </w:r>
      <w:r>
        <w:rPr>
          <w:rFonts w:ascii="Times New Roman CYR" w:hAnsi="Times New Roman CYR"/>
          <w:sz w:val="26"/>
        </w:rPr>
        <w:t xml:space="preserve"> оклад</w:t>
      </w:r>
      <w:r>
        <w:rPr>
          <w:rFonts w:ascii="Times New Roman CYR" w:hAnsi="Times New Roman CYR"/>
          <w:sz w:val="26"/>
        </w:rPr>
        <w:t>ов</w:t>
      </w:r>
      <w:r>
        <w:rPr>
          <w:rFonts w:ascii="Times New Roman CYR" w:hAnsi="Times New Roman CYR"/>
          <w:sz w:val="26"/>
        </w:rPr>
        <w:t>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2) ежемесячной надбавки к должностному окладу за выслугу лет на муниципальной службе - в размере </w:t>
      </w:r>
      <w:r>
        <w:rPr>
          <w:rFonts w:ascii="Times New Roman CYR" w:hAnsi="Times New Roman CYR"/>
          <w:sz w:val="26"/>
        </w:rPr>
        <w:t>3</w:t>
      </w:r>
      <w:r>
        <w:rPr>
          <w:rFonts w:ascii="Times New Roman CYR" w:hAnsi="Times New Roman CYR"/>
          <w:sz w:val="26"/>
        </w:rPr>
        <w:t xml:space="preserve"> должностн</w:t>
      </w:r>
      <w:r>
        <w:rPr>
          <w:rFonts w:ascii="Times New Roman CYR" w:hAnsi="Times New Roman CYR"/>
          <w:sz w:val="26"/>
        </w:rPr>
        <w:t>ых</w:t>
      </w:r>
      <w:r>
        <w:rPr>
          <w:rFonts w:ascii="Times New Roman CYR" w:hAnsi="Times New Roman CYR"/>
          <w:sz w:val="26"/>
        </w:rPr>
        <w:t xml:space="preserve"> оклад</w:t>
      </w:r>
      <w:r>
        <w:rPr>
          <w:rFonts w:ascii="Times New Roman CYR" w:hAnsi="Times New Roman CYR"/>
          <w:sz w:val="26"/>
        </w:rPr>
        <w:t>ов</w:t>
      </w:r>
      <w:r>
        <w:rPr>
          <w:rFonts w:ascii="Times New Roman CYR" w:hAnsi="Times New Roman CYR"/>
          <w:sz w:val="26"/>
        </w:rPr>
        <w:t>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3) ежемесячной надбавки к должностному окладу за особые условия муниципальной службы муниципальным служащим, замещающим должности: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начальника управления - в размере </w:t>
      </w:r>
      <w:r>
        <w:rPr>
          <w:rFonts w:ascii="Times New Roman CYR" w:hAnsi="Times New Roman CYR"/>
          <w:sz w:val="26"/>
        </w:rPr>
        <w:t>10,3</w:t>
      </w:r>
      <w:r>
        <w:rPr>
          <w:rFonts w:ascii="Times New Roman CYR" w:hAnsi="Times New Roman CYR"/>
          <w:sz w:val="26"/>
        </w:rPr>
        <w:t xml:space="preserve"> должностного оклада;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заместителя начальника управления - в размере 7,</w:t>
      </w:r>
      <w:r>
        <w:rPr>
          <w:rFonts w:ascii="Times New Roman CYR" w:hAnsi="Times New Roman CYR"/>
          <w:sz w:val="26"/>
        </w:rPr>
        <w:t>2</w:t>
      </w:r>
      <w:r>
        <w:rPr>
          <w:rFonts w:ascii="Times New Roman CYR" w:hAnsi="Times New Roman CYR"/>
          <w:sz w:val="26"/>
        </w:rPr>
        <w:t xml:space="preserve"> должностного оклада;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помощника Председателя Думы Великого Новгорода, главного специалиста -  в размере </w:t>
      </w:r>
      <w:r>
        <w:rPr>
          <w:rFonts w:ascii="Times New Roman CYR" w:hAnsi="Times New Roman CYR"/>
          <w:sz w:val="26"/>
        </w:rPr>
        <w:t>2,6</w:t>
      </w:r>
      <w:r>
        <w:rPr>
          <w:rFonts w:ascii="Times New Roman CYR" w:hAnsi="Times New Roman CYR"/>
          <w:sz w:val="26"/>
        </w:rPr>
        <w:t xml:space="preserve"> должностного оклада;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4) </w:t>
      </w:r>
      <w:r>
        <w:rPr>
          <w:rFonts w:ascii="Times New Roman" w:hAnsi="Times New Roman"/>
          <w:sz w:val="26"/>
        </w:rPr>
        <w:t>премии за выполнение особо важных и сложных заданий</w:t>
      </w:r>
      <w:r>
        <w:rPr>
          <w:rFonts w:ascii="Times New Roman CYR" w:hAnsi="Times New Roman CYR"/>
          <w:sz w:val="26"/>
        </w:rPr>
        <w:t xml:space="preserve"> - в размере четырех должностных окладов;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5) единовременной выплаты при предоставлении ежегодного оплачиваемого отпуска - в размере одного должностного оклада;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6) материальной помощи - в размере двух должностных окладов;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7) единовременного денежного вознаграждения в связи с юбилейными датами, выслугой лет на муниципальной службе - в размере 0,2 должностного  оклада;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8) ежемесячного денежного поощрения муниципальным служащим, замещающим должности: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начальника управления - в размере </w:t>
      </w:r>
      <w:r>
        <w:rPr>
          <w:rFonts w:ascii="Times New Roman CYR" w:hAnsi="Times New Roman CYR"/>
          <w:sz w:val="26"/>
        </w:rPr>
        <w:t>6,5</w:t>
      </w:r>
      <w:r>
        <w:rPr>
          <w:rFonts w:ascii="Times New Roman CYR" w:hAnsi="Times New Roman CYR"/>
          <w:sz w:val="26"/>
        </w:rPr>
        <w:t xml:space="preserve"> должностного оклада </w:t>
      </w:r>
      <w:r>
        <w:rPr>
          <w:rFonts w:ascii="Times New Roman CYR" w:hAnsi="Times New Roman CYR"/>
          <w:sz w:val="26"/>
        </w:rPr>
        <w:t>в месяц</w:t>
      </w:r>
      <w:r>
        <w:rPr>
          <w:rFonts w:ascii="Times New Roman CYR" w:hAnsi="Times New Roman CYR"/>
          <w:sz w:val="26"/>
        </w:rPr>
        <w:t>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заместителя начальника управления - в размере </w:t>
      </w:r>
      <w:r>
        <w:rPr>
          <w:rFonts w:ascii="Times New Roman CYR" w:hAnsi="Times New Roman CYR"/>
          <w:sz w:val="26"/>
        </w:rPr>
        <w:t>5,6</w:t>
      </w:r>
      <w:r>
        <w:rPr>
          <w:rFonts w:ascii="Times New Roman CYR" w:hAnsi="Times New Roman CYR"/>
          <w:sz w:val="26"/>
        </w:rPr>
        <w:t xml:space="preserve"> должностного оклада </w:t>
      </w:r>
      <w:r>
        <w:rPr>
          <w:rFonts w:ascii="Times New Roman CYR" w:hAnsi="Times New Roman CYR"/>
          <w:sz w:val="26"/>
        </w:rPr>
        <w:t>в месяц</w:t>
      </w:r>
      <w:r>
        <w:rPr>
          <w:rFonts w:ascii="Times New Roman CYR" w:hAnsi="Times New Roman CYR"/>
          <w:sz w:val="26"/>
        </w:rPr>
        <w:t>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помощника Председателя Думы Великого Новгорода, главного специалиста -  </w:t>
      </w:r>
      <w:r>
        <w:rPr>
          <w:rFonts w:ascii="Times New Roman CYR" w:hAnsi="Times New Roman CYR"/>
          <w:sz w:val="26"/>
        </w:rPr>
        <w:t>4,9</w:t>
      </w:r>
      <w:r>
        <w:rPr>
          <w:rFonts w:ascii="Times New Roman CYR" w:hAnsi="Times New Roman CYR"/>
          <w:sz w:val="26"/>
        </w:rPr>
        <w:t xml:space="preserve"> должностн</w:t>
      </w:r>
      <w:r>
        <w:rPr>
          <w:rFonts w:ascii="Times New Roman CYR" w:hAnsi="Times New Roman CYR"/>
          <w:sz w:val="26"/>
        </w:rPr>
        <w:t>ого</w:t>
      </w:r>
      <w:r>
        <w:rPr>
          <w:rFonts w:ascii="Times New Roman CYR" w:hAnsi="Times New Roman CYR"/>
          <w:sz w:val="26"/>
        </w:rPr>
        <w:t xml:space="preserve"> оклад</w:t>
      </w:r>
      <w:r>
        <w:rPr>
          <w:rFonts w:ascii="Times New Roman CYR" w:hAnsi="Times New Roman CYR"/>
          <w:sz w:val="26"/>
        </w:rPr>
        <w:t>а в месяц</w:t>
      </w:r>
      <w:r>
        <w:rPr>
          <w:rFonts w:ascii="Times New Roman CYR" w:hAnsi="Times New Roman CYR"/>
          <w:sz w:val="26"/>
        </w:rPr>
        <w:t>;</w:t>
      </w:r>
    </w:p>
    <w:p>
      <w:pPr>
        <w:pStyle w:val="Normal"/>
        <w:bidi w:val="0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color w:val="000000"/>
          <w:sz w:val="26"/>
        </w:rPr>
        <w:t>9) ежемесячной доплаты за выполнение дополнительной работы по наставничеству - в размере 0,0</w:t>
      </w:r>
      <w:r>
        <w:rPr>
          <w:rFonts w:ascii="Times New Roman CYR" w:hAnsi="Times New Roman CYR"/>
          <w:color w:val="000000"/>
          <w:sz w:val="26"/>
        </w:rPr>
        <w:t>1</w:t>
      </w:r>
      <w:r>
        <w:rPr>
          <w:rFonts w:ascii="Times New Roman CYR" w:hAnsi="Times New Roman CYR"/>
          <w:color w:val="000000"/>
          <w:sz w:val="26"/>
        </w:rPr>
        <w:t xml:space="preserve"> должностного оклада;</w:t>
      </w:r>
    </w:p>
    <w:p>
      <w:pPr>
        <w:pStyle w:val="Normal"/>
        <w:bidi w:val="0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color w:val="000000"/>
          <w:sz w:val="26"/>
        </w:rPr>
        <w:t>10) ежемесячной доплаты за работу со сведениями, составляющ</w:t>
      </w:r>
      <w:r>
        <w:rPr>
          <w:rFonts w:ascii="Times New Roman CYR" w:hAnsi="Times New Roman CYR"/>
          <w:color w:val="000000"/>
          <w:sz w:val="26"/>
        </w:rPr>
        <w:t>и</w:t>
      </w:r>
      <w:r>
        <w:rPr>
          <w:rFonts w:ascii="Times New Roman CYR" w:hAnsi="Times New Roman CYR"/>
          <w:color w:val="000000"/>
          <w:sz w:val="26"/>
        </w:rPr>
        <w:t>ми государственную тайну, - в размере 1,5 должностного оклада.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3. При формировании фонда оплаты труда служащих аппарата Думы Великого Новгорода сверх сумм средств, направляемых для выплаты должностных окладов, предусматриваются следующие средства на выплату (в расчете на год):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1) ежемесячной надбавки к должностному окладу за выслугу лет - в размере  трех должностных окладов;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2) ежемесячной надбавки к должностному окладу за особые условия службы - в размере </w:t>
      </w:r>
      <w:r>
        <w:rPr>
          <w:rFonts w:ascii="Times New Roman CYR" w:hAnsi="Times New Roman CYR"/>
          <w:sz w:val="26"/>
        </w:rPr>
        <w:t>2</w:t>
      </w:r>
      <w:r>
        <w:rPr>
          <w:rFonts w:ascii="Times New Roman CYR" w:hAnsi="Times New Roman CYR"/>
          <w:sz w:val="26"/>
        </w:rPr>
        <w:t>,4 должностного оклада;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3) премии по результатам работы - в размере 3,2 должностных окладов;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4) единовременной выплаты при предоставлении ежегодного оплачиваемого отпуска - в</w:t>
      </w:r>
      <w:r>
        <w:rPr>
          <w:rFonts w:ascii="Times New Roman CYR" w:hAnsi="Times New Roman CYR"/>
          <w:b/>
          <w:sz w:val="26"/>
        </w:rPr>
        <w:t xml:space="preserve"> </w:t>
      </w:r>
      <w:r>
        <w:rPr>
          <w:rFonts w:ascii="Times New Roman CYR" w:hAnsi="Times New Roman CYR"/>
          <w:sz w:val="26"/>
        </w:rPr>
        <w:t>размере 0,7 должностного оклада;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5) материальной помощи - в</w:t>
      </w:r>
      <w:r>
        <w:rPr>
          <w:rFonts w:ascii="Times New Roman CYR" w:hAnsi="Times New Roman CYR"/>
          <w:b/>
          <w:sz w:val="26"/>
        </w:rPr>
        <w:t xml:space="preserve"> </w:t>
      </w:r>
      <w:r>
        <w:rPr>
          <w:rFonts w:ascii="Times New Roman CYR" w:hAnsi="Times New Roman CYR"/>
          <w:sz w:val="26"/>
        </w:rPr>
        <w:t>размере 1,4 должностного окладов;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>6) единовременного денежного вознаграждения в связи с юбилейными датами, выслугой лет - в размере 0,1 должностного оклада;</w:t>
      </w:r>
    </w:p>
    <w:p>
      <w:pPr>
        <w:pStyle w:val="Standard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sz w:val="26"/>
        </w:rPr>
        <w:t xml:space="preserve">7) ежемесячного денежного поощрения служащим, замещающим должность главного служащего-эксперта, - в размере </w:t>
      </w:r>
      <w:r>
        <w:rPr>
          <w:rFonts w:ascii="Times New Roman CYR" w:hAnsi="Times New Roman CYR"/>
          <w:sz w:val="26"/>
        </w:rPr>
        <w:t>4,3</w:t>
      </w:r>
      <w:r>
        <w:rPr>
          <w:rFonts w:ascii="Times New Roman CYR" w:hAnsi="Times New Roman CYR"/>
          <w:sz w:val="26"/>
        </w:rPr>
        <w:t xml:space="preserve"> должностного оклада </w:t>
      </w:r>
      <w:r>
        <w:rPr>
          <w:rFonts w:ascii="Times New Roman CYR" w:hAnsi="Times New Roman CYR"/>
          <w:sz w:val="26"/>
        </w:rPr>
        <w:t>в месяц</w:t>
      </w:r>
      <w:r>
        <w:rPr>
          <w:rFonts w:ascii="Times New Roman CYR" w:hAnsi="Times New Roman CYR"/>
          <w:sz w:val="26"/>
        </w:rPr>
        <w:t>;</w:t>
      </w:r>
    </w:p>
    <w:p>
      <w:pPr>
        <w:pStyle w:val="Normal"/>
        <w:bidi w:val="0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color w:val="000000"/>
          <w:sz w:val="26"/>
        </w:rPr>
        <w:t>8) ежемесячной доплаты за выполнение дополнительной работы по наставничеству - в размере 0,01 должностного оклада;</w:t>
      </w:r>
    </w:p>
    <w:p>
      <w:pPr>
        <w:pStyle w:val="Normal"/>
        <w:bidi w:val="0"/>
        <w:spacing w:lineRule="auto" w:line="360"/>
        <w:ind w:left="261" w:firstLine="720"/>
        <w:jc w:val="both"/>
        <w:rPr/>
      </w:pPr>
      <w:r>
        <w:rPr>
          <w:rFonts w:ascii="Times New Roman CYR" w:hAnsi="Times New Roman CYR"/>
          <w:color w:val="000000"/>
          <w:sz w:val="26"/>
        </w:rPr>
        <w:t>9) ежемесячной доплаты за работу со сведениями, составляющ</w:t>
      </w:r>
      <w:r>
        <w:rPr>
          <w:rFonts w:ascii="Times New Roman CYR" w:hAnsi="Times New Roman CYR"/>
          <w:color w:val="000000"/>
          <w:sz w:val="26"/>
        </w:rPr>
        <w:t>и</w:t>
      </w:r>
      <w:r>
        <w:rPr>
          <w:rFonts w:ascii="Times New Roman CYR" w:hAnsi="Times New Roman CYR"/>
          <w:color w:val="000000"/>
          <w:sz w:val="26"/>
        </w:rPr>
        <w:t>ми государственную тайну, - в размере 1,5 должностного оклада.</w:t>
      </w:r>
    </w:p>
    <w:p>
      <w:pPr>
        <w:pStyle w:val="Standard"/>
        <w:spacing w:lineRule="auto" w:line="360"/>
        <w:ind w:left="261" w:firstLine="720"/>
        <w:jc w:val="center"/>
        <w:rPr>
          <w:rFonts w:ascii="Times New Roman CYR" w:hAnsi="Times New Roman CYR"/>
          <w:sz w:val="26"/>
        </w:rPr>
      </w:pPr>
      <w:r>
        <w:rPr>
          <w:rFonts w:ascii="Times New Roman CYR" w:hAnsi="Times New Roman CYR"/>
          <w:sz w:val="26"/>
        </w:rPr>
      </w:r>
    </w:p>
    <w:p>
      <w:pPr>
        <w:pStyle w:val="Standard"/>
        <w:spacing w:lineRule="auto" w:line="360"/>
        <w:ind w:left="261" w:firstLine="720"/>
        <w:jc w:val="center"/>
        <w:rPr>
          <w:rFonts w:ascii="Times New Roman CYR" w:hAnsi="Times New Roman CYR"/>
          <w:sz w:val="26"/>
        </w:rPr>
      </w:pPr>
      <w:r>
        <w:rPr>
          <w:rFonts w:ascii="Times New Roman CYR" w:hAnsi="Times New Roman CYR"/>
          <w:sz w:val="26"/>
        </w:rPr>
        <w:t>________________________________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andard">
    <w:name w:val="Standard"/>
    <w:qFormat/>
    <w:pPr>
      <w:widowControl w:val="false"/>
      <w:suppressAutoHyphens w:val="true"/>
      <w:overflowPunct w:val="true"/>
      <w:bidi w:val="0"/>
      <w:spacing w:before="0" w:after="0"/>
      <w:jc w:val="left"/>
      <w:textAlignment w:val="baseline"/>
    </w:pPr>
    <w:rPr>
      <w:rFonts w:ascii="Liberation Serif" w:hAnsi="Liberation Serif" w:eastAsia="Segoe UI" w:cs="Tahoma"/>
      <w:color w:val="000000"/>
      <w:kern w:val="2"/>
      <w:sz w:val="24"/>
      <w:szCs w:val="24"/>
      <w:lang w:val="ru-RU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54</TotalTime>
  <Application>LibreOffice/7.2.5.2$Windows_X86_64 LibreOffice_project/499f9727c189e6ef3471021d6132d4c694f357e5</Application>
  <AppVersion>15.0000</AppVersion>
  <Pages>3</Pages>
  <Words>529</Words>
  <Characters>3535</Characters>
  <CharactersWithSpaces>4034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2025-10-31T13:22:10Z</dcterms:created>
  <dc:creator/>
  <dc:description/>
  <dc:language>ru-RU</dc:language>
  <cp:lastModifiedBy/>
  <cp:lastPrinted>2025-10-31T13:32:50Z</cp:lastPrinted>
  <dcterms:modified xsi:type="dcterms:W3CDTF">2025-10-31T14:37:17Z</dcterms:modified>
  <cp:revision>2</cp:revision>
  <dc:subject/>
  <dc:title/>
</cp:coreProperties>
</file>