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W w:w="1462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284"/>
        <w:gridCol w:w="7340"/>
      </w:tblGrid>
      <w:tr>
        <w:trPr/>
        <w:tc>
          <w:tcPr>
            <w:tcW w:w="7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Утвержден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решением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от 05.06.2002 N 355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РЕГЛАМЕНТ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i/>
                <w:i/>
                <w:iCs/>
                <w:sz w:val="21"/>
                <w:szCs w:val="21"/>
              </w:rPr>
            </w:pPr>
            <w:r>
              <w:rPr>
                <w:rFonts w:ascii="Arial" w:hAnsi="Arial"/>
                <w:i/>
                <w:iCs/>
                <w:sz w:val="21"/>
                <w:szCs w:val="21"/>
              </w:rPr>
              <w:t>действующая редакция</w:t>
            </w:r>
          </w:p>
        </w:tc>
        <w:tc>
          <w:tcPr>
            <w:tcW w:w="7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Утвержден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решением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от 05.06.2002 N 355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РЕГЛАМЕНТ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i/>
                <w:i/>
                <w:iCs/>
                <w:sz w:val="21"/>
                <w:szCs w:val="21"/>
              </w:rPr>
            </w:pPr>
            <w:r>
              <w:rPr>
                <w:rFonts w:ascii="Arial" w:hAnsi="Arial"/>
                <w:i/>
                <w:iCs/>
                <w:sz w:val="21"/>
                <w:szCs w:val="21"/>
              </w:rPr>
              <w:t>проект</w:t>
            </w:r>
          </w:p>
        </w:tc>
      </w:tr>
      <w:tr>
        <w:trPr/>
        <w:tc>
          <w:tcPr>
            <w:tcW w:w="7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  <w:t>Статья 13. Права и обязанности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1. Депутат Думы имеет право: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направлять депутатские обращения, вносить депутатские запросы на рассмотрение Совета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 внеочередной личный прием должностными лицами органов местного самоуправления Великого Новгорода, их структурных подразделений, должностными лицами муниципальных организаций;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sz w:val="20"/>
                <w:szCs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  <w:strike w:val="false"/>
                <w:dstrike w:val="false"/>
                <w:sz w:val="20"/>
                <w:szCs w:val="20"/>
                <w:u w:val="none"/>
              </w:rPr>
              <w:t>абзац исключен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 содействие со стороны Администрации Великого Новгорода в предоставлении помещений для ведения приема избирателей, встреч с избирателями;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пользоваться средствами связи, копировальной техникой, принадлежащими Думе, для осуществления депутатской деятельности;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направлять через аппарат Думы письменные ответы от имени депутата Думы на устные и письменные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избирать и быть избранным на любую выборную должность в Думе, предусматривающую осуществление полномочий как на постоянной, так и непостоянной основе;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высказывать мнение по персональному составу создаваемых Думой органов и кандидатурам, предлагаемым для избрания (назначения) Думой на определенную должность;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принимать участие в работе органов Думы в соответствии с настоящим Регламентом;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предлагать вопросы для рассмотрения на заседании Думы, заседаниях органов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предложения и замечания по порядку рассмотрения и существу обсуждаемых вопросов, вносить свои предложения для постановки на голосование;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 порядке, установленном настоящим Регламентом, вносить проекты решений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поправки к проектам решений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ставить вопросы о необходимости разработки муниципальных правовых актов;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задавать вопросы докладчикам, депутатам Думы, председательствующему на заседании Думы лицу;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выступать с обоснованием своих предложений и по мотивам голосования;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оглашать на заседаниях Думы общественно значимые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предложения о заслушивании на заседании Думы отчета или информации любого органа либо должностного лица, подотчетного Думе;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осуществлять иные права в соответствии с законодательством Российской Федерации, Уставом, настоящим Регламентом.</w:t>
            </w:r>
          </w:p>
        </w:tc>
        <w:tc>
          <w:tcPr>
            <w:tcW w:w="73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  <w:t>Статья 13. Права и обязанности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iCs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1. Депутат Думы имеет право: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направлять депутатские обращения, вносить депутатские запросы на рассмотрение Совета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 внеочередной личный прием должностными лицами органов местного самоуправления Великого Новгорода, их структурных подразделений, должностными лицами муниципальных организаций;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  <w:strike w:val="false"/>
                <w:dstrike w:val="false"/>
                <w:sz w:val="20"/>
                <w:u w:val="none"/>
              </w:rPr>
              <w:t>абзац исключен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 содействие со стороны Администрации Великого Новгорода в предоставлении помещений для ведения приема избирателей, встреч с избирателями;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пользоваться средствами связи, копировальной техникой, принадлежащими Думе, для осуществления депутатской деятельности;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направлять через аппарат Думы письменные ответы от имени депутата Думы на устные и письменные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избирать и быть избранным на любую выборную должность в Думе, предусматривающую осуществление полномочий как на постоянной, так и непостоянной основе;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высказывать мнение по персональному составу создаваемых Думой органов и кандидатурам, предлагаемым для избрания (назначения) Думой на определенную должность;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принимать участие в работе органов Думы в соответствии с настоящим Регламентом;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предлагать вопросы для рассмотрения на заседании Думы, заседаниях органов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предложения и замечания по порядку рассмотрения и существу обсуждаемых вопросов, вносить свои предложения для постановки на голосование;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 порядке, установленном настоящим Регламентом, вносить проекты решений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поправки к проектам решений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ставить вопросы о необходимости разработки муниципальных правовых актов;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задавать вопросы докладчикам, депутатам Думы, председательствующему на заседании Думы лицу;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выступать с обоснованием своих предложений и по мотивам голосования;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оглашать на заседаниях Думы общественно значимые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вносить предложения о заслушивании на заседании Думы отчета или информации любого органа либо должностного лица, подотчетного Думе;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/>
                <w:i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/>
                <w:iCs/>
                <w:strike w:val="false"/>
                <w:dstrike w:val="false"/>
                <w:sz w:val="20"/>
                <w:u w:val="none"/>
              </w:rPr>
              <w:t>поощрять от своего имени граждан, организации, трудовые и творческие коллективы благодарственными письмами депутата Думы;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/>
                <w:strike w:val="false"/>
                <w:dstrike w:val="false"/>
                <w:sz w:val="20"/>
                <w:u w:val="none"/>
              </w:rPr>
              <w:t>осуществлять иные права в соответствии с законодательством Российской Федерации, Уставом, настоящим Регламентом.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130</TotalTime>
  <Application>LibreOffice/7.2.5.2$Windows_X86_64 LibreOffice_project/499f9727c189e6ef3471021d6132d4c694f357e5</Application>
  <AppVersion>15.0000</AppVersion>
  <Pages>4</Pages>
  <Words>3217</Words>
  <Characters>24018</Characters>
  <CharactersWithSpaces>27046</CharactersWithSpaces>
  <Paragraphs>208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2024-07-19T12:30:00Z</dcterms:created>
  <dc:creator/>
  <dc:description/>
  <dc:language>ru-RU</dc:language>
  <cp:lastModifiedBy/>
  <cp:lastPrinted>2025-11-10T11:24:30Z</cp:lastPrinted>
  <dcterms:modified xsi:type="dcterms:W3CDTF">2025-11-10T11:24:37Z</dcterms:modified>
  <cp:revision>20</cp:revision>
  <dc:subject/>
  <dc:title>"Регламент Думы Великого Новгорода"(утв. Решением Думы Великого Новгорода от 05.06.2002 N 355)(ред. от 22.02.2024)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