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6513" w:leader="none"/>
        </w:tabs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  <w:t>ПОЯСНИТЕЛЬНАЯ ЗАПИСКА</w:t>
      </w:r>
    </w:p>
    <w:p>
      <w:pPr>
        <w:pStyle w:val="Normal"/>
        <w:tabs>
          <w:tab w:val="clear" w:pos="708"/>
          <w:tab w:val="left" w:pos="6513" w:leader="none"/>
        </w:tabs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  <w:t>к проекту решения Думы Великого Новгорода</w:t>
      </w:r>
    </w:p>
    <w:p>
      <w:pPr>
        <w:pStyle w:val="Normal"/>
        <w:tabs>
          <w:tab w:val="clear" w:pos="708"/>
          <w:tab w:val="left" w:pos="6513" w:leader="none"/>
        </w:tabs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  <w:t>«</w:t>
      </w:r>
      <w:r>
        <w:rPr>
          <w:rFonts w:cs="Times New Roman" w:ascii="Times New Roman" w:hAnsi="Times New Roman"/>
          <w:b/>
          <w:color w:val="000000"/>
          <w:sz w:val="26"/>
          <w:szCs w:val="26"/>
        </w:rPr>
        <w:t>О внесении изменений в некоторые решения Великого Новгорода</w:t>
      </w:r>
      <w:r>
        <w:rPr>
          <w:rFonts w:eastAsia="NSimSun" w:cs="Times New Roman" w:ascii="Times New Roman" w:hAnsi="Times New Roman"/>
          <w:b/>
          <w:color w:val="000000"/>
          <w:kern w:val="2"/>
          <w:sz w:val="28"/>
          <w:szCs w:val="28"/>
          <w:lang w:eastAsia="zh-CN" w:bidi="hi-IN"/>
        </w:rPr>
        <w:t>»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 xml:space="preserve">Настоящим проектом предлагается внести изменения в ряд решений Думы Великого Новгорода, отразив в них, что полномочия органов местного самоуправления на регулирование соответствующих правоотношений закреплены вступившим в силу </w:t>
      </w:r>
      <w:bookmarkStart w:id="0" w:name="_GoBack"/>
      <w:bookmarkEnd w:id="0"/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Федеральным законом от 20.03.2025 № 33-ФЗ «Об общих принципах организации местного самоуправления в единой системе публичной власти».</w:t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Настоящий проект решения не содержит коррупциогенных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деятельности.</w:t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Принятие настоящего проекта решения не потребует изменения, признания утратившими силу или отмены действующих муниципальных правовых актов, а также не повлечет дополнительного расходования средств бюджета Великого Новгорода.</w:t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textAlignment w:val="baseline"/>
        <w:rPr>
          <w:rFonts w:ascii="Liberation Serif" w:hAnsi="Liberation Serif" w:eastAsia="NSimSun" w:cs="Arial"/>
          <w:kern w:val="2"/>
          <w:sz w:val="24"/>
          <w:szCs w:val="24"/>
          <w:lang w:eastAsia="zh-CN" w:bidi="hi-IN"/>
        </w:rPr>
      </w:pPr>
      <w:r>
        <w:rPr>
          <w:rFonts w:eastAsia="Times New Roman" w:cs="Times New Roman" w:ascii="Liberation Serif" w:hAnsi="Liberation Serif"/>
          <w:b/>
          <w:bCs/>
          <w:kern w:val="2"/>
          <w:sz w:val="26"/>
          <w:szCs w:val="26"/>
          <w:lang w:eastAsia="ru-RU" w:bidi="hi-IN"/>
        </w:rPr>
        <w:t>Депутат Думы Великого Новгорода</w:t>
        <w:tab/>
        <w:tab/>
        <w:tab/>
        <w:tab/>
        <w:t>А.В. Сизиков-Валитский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532ae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LibreOffice/7.2.5.2$Windows_X86_64 LibreOffice_project/499f9727c189e6ef3471021d6132d4c694f357e5</Application>
  <AppVersion>15.0000</AppVersion>
  <Pages>1</Pages>
  <Words>173</Words>
  <Characters>991</Characters>
  <CharactersWithSpaces>1162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2025-05-26T13:00:00Z</dcterms:created>
  <dc:creator>Каменева Елена Владимировна</dc:creator>
  <dc:description/>
  <dc:language>ru-RU</dc:language>
  <cp:lastModifiedBy/>
  <cp:lastPrinted>2025-10-13T16:57:52Z</cp:lastPrinted>
  <dcterms:modified xsi:type="dcterms:W3CDTF">2025-05-30T15:45:22Z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