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83C" w:rsidRDefault="00B913DB">
      <w:pPr>
        <w:widowControl w:val="0"/>
        <w:spacing w:after="0" w:line="240" w:lineRule="auto"/>
        <w:ind w:left="-1701" w:right="-851"/>
        <w:jc w:val="center"/>
        <w:rPr>
          <w:shd w:val="clear" w:color="auto" w:fill="FFFFFF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  <w:shd w:val="clear" w:color="auto" w:fill="FFFFFF"/>
        </w:rPr>
        <w:t xml:space="preserve"> </w:t>
      </w:r>
    </w:p>
    <w:p w:rsidR="0043183C" w:rsidRDefault="00B913DB">
      <w:pPr>
        <w:widowControl w:val="0"/>
        <w:spacing w:after="0" w:line="240" w:lineRule="auto"/>
        <w:ind w:left="-1701" w:right="-851"/>
        <w:jc w:val="center"/>
        <w:rPr>
          <w:shd w:val="clear" w:color="auto" w:fill="FFFFFF"/>
        </w:rPr>
      </w:pPr>
      <w:r>
        <w:rPr>
          <w:b/>
          <w:bCs/>
          <w:color w:val="000000"/>
          <w:sz w:val="26"/>
          <w:szCs w:val="26"/>
          <w:shd w:val="clear" w:color="auto" w:fill="FFFFFF"/>
        </w:rPr>
        <w:t>Новгородская область</w:t>
      </w:r>
    </w:p>
    <w:p w:rsidR="0043183C" w:rsidRDefault="0043183C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Default="00B913DB">
      <w:pPr>
        <w:widowControl w:val="0"/>
        <w:spacing w:after="120" w:line="240" w:lineRule="auto"/>
        <w:ind w:left="-1701" w:right="-851"/>
        <w:jc w:val="center"/>
        <w:rPr>
          <w:shd w:val="clear" w:color="auto" w:fill="FFFFFF"/>
        </w:rPr>
      </w:pPr>
      <w:r>
        <w:rPr>
          <w:b/>
          <w:bCs/>
          <w:color w:val="000000"/>
          <w:sz w:val="32"/>
          <w:szCs w:val="32"/>
          <w:shd w:val="clear" w:color="auto" w:fill="FFFFFF"/>
        </w:rPr>
        <w:t>Администрация Великого Новгорода</w:t>
      </w:r>
    </w:p>
    <w:p w:rsidR="0043183C" w:rsidRDefault="00B913DB">
      <w:pPr>
        <w:widowControl w:val="0"/>
        <w:spacing w:after="0" w:line="240" w:lineRule="auto"/>
        <w:ind w:left="-1701" w:right="-851"/>
        <w:jc w:val="center"/>
        <w:rPr>
          <w:shd w:val="clear" w:color="auto" w:fill="FFFFFF"/>
        </w:rPr>
      </w:pPr>
      <w:proofErr w:type="gramStart"/>
      <w:r>
        <w:rPr>
          <w:b/>
          <w:bCs/>
          <w:color w:val="000000"/>
          <w:sz w:val="40"/>
          <w:szCs w:val="40"/>
          <w:shd w:val="clear" w:color="auto" w:fill="FFFFFF"/>
        </w:rPr>
        <w:t>П</w:t>
      </w:r>
      <w:proofErr w:type="gramEnd"/>
      <w:r>
        <w:rPr>
          <w:b/>
          <w:bCs/>
          <w:color w:val="000000"/>
          <w:sz w:val="40"/>
          <w:szCs w:val="40"/>
          <w:shd w:val="clear" w:color="auto" w:fill="FFFFFF"/>
        </w:rPr>
        <w:t xml:space="preserve"> О С Т А Н О В Л Е Н И Е</w:t>
      </w:r>
    </w:p>
    <w:p w:rsidR="0043183C" w:rsidRDefault="0043183C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  <w:shd w:val="clear" w:color="auto" w:fill="FFFFFF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"/>
        <w:gridCol w:w="3567"/>
        <w:gridCol w:w="2528"/>
      </w:tblGrid>
      <w:tr w:rsidR="0043183C">
        <w:tc>
          <w:tcPr>
            <w:tcW w:w="1535" w:type="dxa"/>
          </w:tcPr>
          <w:p w:rsidR="0043183C" w:rsidRDefault="0043183C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  <w:shd w:val="clear" w:color="auto" w:fill="FFFFFF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43183C" w:rsidRDefault="0043183C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28" w:type="dxa"/>
          </w:tcPr>
          <w:p w:rsidR="0043183C" w:rsidRDefault="00B913DB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color w:val="000000"/>
                <w:sz w:val="26"/>
                <w:szCs w:val="26"/>
                <w:shd w:val="clear" w:color="auto" w:fill="FFFFFF"/>
              </w:rPr>
              <w:t>№</w:t>
            </w:r>
            <w:r w:rsidR="003B57EB">
              <w:rPr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bookmarkStart w:id="1" w:name="номер"/>
            <w:bookmarkEnd w:id="1"/>
          </w:p>
        </w:tc>
      </w:tr>
    </w:tbl>
    <w:p w:rsidR="0043183C" w:rsidRDefault="00B913DB">
      <w:pPr>
        <w:widowControl w:val="0"/>
        <w:tabs>
          <w:tab w:val="left" w:pos="1890"/>
        </w:tabs>
        <w:spacing w:after="0" w:line="240" w:lineRule="auto"/>
        <w:rPr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ab/>
      </w:r>
    </w:p>
    <w:p w:rsidR="0043183C" w:rsidRDefault="00B913DB">
      <w:pPr>
        <w:widowControl w:val="0"/>
        <w:spacing w:after="0" w:line="240" w:lineRule="auto"/>
        <w:ind w:left="-1701" w:right="-851"/>
        <w:jc w:val="center"/>
        <w:rPr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Великий Новгород</w:t>
      </w:r>
    </w:p>
    <w:p w:rsidR="0043183C" w:rsidRDefault="0043183C">
      <w:pPr>
        <w:widowControl w:val="0"/>
        <w:spacing w:after="0" w:line="240" w:lineRule="auto"/>
        <w:ind w:left="261"/>
        <w:rPr>
          <w:color w:val="000000"/>
          <w:sz w:val="26"/>
          <w:szCs w:val="26"/>
          <w:shd w:val="clear" w:color="auto" w:fill="FFFFFF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2"/>
        <w:gridCol w:w="7142"/>
        <w:gridCol w:w="2383"/>
      </w:tblGrid>
      <w:tr w:rsidR="0043183C">
        <w:tc>
          <w:tcPr>
            <w:tcW w:w="2382" w:type="dxa"/>
          </w:tcPr>
          <w:p w:rsidR="0043183C" w:rsidRDefault="0043183C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7142" w:type="dxa"/>
          </w:tcPr>
          <w:p w:rsidR="0043183C" w:rsidRPr="00B913DB" w:rsidRDefault="00B913DB">
            <w:pPr>
              <w:widowControl w:val="0"/>
              <w:spacing w:after="240" w:line="240" w:lineRule="auto"/>
              <w:ind w:left="23"/>
              <w:jc w:val="center"/>
            </w:pPr>
            <w:r w:rsidRPr="00B913DB">
              <w:rPr>
                <w:b/>
                <w:bCs/>
                <w:color w:val="000000"/>
                <w:sz w:val="26"/>
                <w:szCs w:val="26"/>
              </w:rPr>
              <w:t>О</w:t>
            </w:r>
            <w:r w:rsidRPr="00B913DB">
              <w:rPr>
                <w:b/>
                <w:bCs/>
                <w:color w:val="000000"/>
                <w:sz w:val="26"/>
              </w:rPr>
              <w:t xml:space="preserve"> внесении изменений в Примерное положение об</w:t>
            </w:r>
            <w:r w:rsidRPr="00B913DB">
              <w:rPr>
                <w:b/>
                <w:bCs/>
                <w:color w:val="000000"/>
              </w:rPr>
              <w:br/>
            </w:r>
            <w:r w:rsidRPr="00B913DB">
              <w:rPr>
                <w:b/>
                <w:bCs/>
                <w:color w:val="000000"/>
                <w:sz w:val="26"/>
              </w:rPr>
              <w:t>оплате труда работников муниципальных учреждений</w:t>
            </w:r>
            <w:r w:rsidRPr="00B913DB">
              <w:rPr>
                <w:b/>
                <w:bCs/>
                <w:color w:val="000000"/>
              </w:rPr>
              <w:br/>
            </w:r>
            <w:r w:rsidRPr="00B913DB">
              <w:rPr>
                <w:b/>
                <w:bCs/>
                <w:color w:val="000000"/>
                <w:sz w:val="26"/>
              </w:rPr>
              <w:t>Великого Новгорода, подведомственных комитету по</w:t>
            </w:r>
            <w:r w:rsidRPr="00B913DB">
              <w:rPr>
                <w:b/>
                <w:bCs/>
                <w:color w:val="000000"/>
              </w:rPr>
              <w:br/>
            </w:r>
            <w:r w:rsidRPr="00B913DB">
              <w:rPr>
                <w:b/>
                <w:bCs/>
                <w:color w:val="000000"/>
                <w:sz w:val="26"/>
              </w:rPr>
              <w:t>управлению городским и дорожным хозяйством</w:t>
            </w:r>
            <w:r w:rsidRPr="00B913DB">
              <w:rPr>
                <w:b/>
                <w:bCs/>
                <w:color w:val="000000"/>
              </w:rPr>
              <w:br/>
            </w:r>
            <w:r w:rsidRPr="00B913DB">
              <w:rPr>
                <w:b/>
                <w:bCs/>
                <w:color w:val="000000"/>
                <w:sz w:val="26"/>
              </w:rPr>
              <w:t>Администрации Великого Новгорода</w:t>
            </w:r>
          </w:p>
        </w:tc>
        <w:tc>
          <w:tcPr>
            <w:tcW w:w="2383" w:type="dxa"/>
          </w:tcPr>
          <w:p w:rsidR="0043183C" w:rsidRDefault="0043183C">
            <w:pPr>
              <w:keepNext/>
              <w:keepLines/>
              <w:widowControl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  <w:shd w:val="clear" w:color="auto" w:fill="FFFFFF"/>
              </w:rPr>
            </w:pPr>
          </w:p>
        </w:tc>
      </w:tr>
    </w:tbl>
    <w:p w:rsidR="0043183C" w:rsidRPr="00AF0BF4" w:rsidRDefault="003B57EB" w:rsidP="00AF0BF4">
      <w:pPr>
        <w:tabs>
          <w:tab w:val="left" w:pos="990"/>
        </w:tabs>
        <w:spacing w:after="0" w:line="360" w:lineRule="auto"/>
        <w:ind w:firstLine="720"/>
        <w:jc w:val="both"/>
        <w:rPr>
          <w:sz w:val="26"/>
          <w:szCs w:val="26"/>
        </w:rPr>
      </w:pPr>
      <w:hyperlink r:id="rId9">
        <w:r w:rsidR="00B913DB" w:rsidRPr="00AF0BF4">
          <w:rPr>
            <w:color w:val="000000"/>
            <w:sz w:val="26"/>
            <w:szCs w:val="26"/>
          </w:rPr>
          <w:t>В соответствии с Трудовым кодексом Российской Федерации, Федеральным законом о</w:t>
        </w:r>
        <w:r w:rsidR="00AF0BF4">
          <w:rPr>
            <w:color w:val="000000"/>
            <w:sz w:val="26"/>
            <w:szCs w:val="26"/>
          </w:rPr>
          <w:t>т 6 октября 2003 г. № 131-ФЗ "</w:t>
        </w:r>
        <w:r w:rsidR="00B913DB" w:rsidRPr="00AF0BF4">
          <w:rPr>
            <w:color w:val="000000"/>
            <w:sz w:val="26"/>
            <w:szCs w:val="26"/>
          </w:rPr>
          <w:t>Об общих принципах организации местного самоуп</w:t>
        </w:r>
        <w:r w:rsidR="00AF0BF4">
          <w:rPr>
            <w:color w:val="000000"/>
            <w:sz w:val="26"/>
            <w:szCs w:val="26"/>
          </w:rPr>
          <w:t>равления в Российской Федерации"</w:t>
        </w:r>
        <w:r w:rsidR="00B913DB" w:rsidRPr="00AF0BF4">
          <w:rPr>
            <w:color w:val="000000"/>
            <w:sz w:val="26"/>
            <w:szCs w:val="26"/>
          </w:rPr>
          <w:t xml:space="preserve">, Уставом муниципального образования </w:t>
        </w:r>
        <w:r w:rsidR="00AF0BF4">
          <w:rPr>
            <w:color w:val="000000"/>
            <w:sz w:val="26"/>
            <w:szCs w:val="26"/>
          </w:rPr>
          <w:t xml:space="preserve">- </w:t>
        </w:r>
        <w:r w:rsidR="00B913DB" w:rsidRPr="00AF0BF4">
          <w:rPr>
            <w:color w:val="000000"/>
            <w:sz w:val="26"/>
            <w:szCs w:val="26"/>
          </w:rPr>
          <w:t xml:space="preserve">городского округа Великий Новгород, постановлением Администрации Великого Новгорода от 21.08.2014 № 4465 "О системе оплаты труда работников муниципальных учреждений Великого Новгорода" </w:t>
        </w:r>
      </w:hyperlink>
      <w:hyperlink r:id="rId10">
        <w:proofErr w:type="gramStart"/>
        <w:r w:rsidR="00B913DB" w:rsidRPr="00AF0BF4">
          <w:rPr>
            <w:bCs/>
            <w:color w:val="000000"/>
            <w:sz w:val="26"/>
            <w:szCs w:val="26"/>
          </w:rPr>
          <w:t>А</w:t>
        </w:r>
      </w:hyperlink>
      <w:r w:rsidR="00B913DB" w:rsidRPr="00AF0BF4">
        <w:rPr>
          <w:color w:val="000000"/>
          <w:sz w:val="26"/>
          <w:szCs w:val="26"/>
        </w:rPr>
        <w:t>дминистрация</w:t>
      </w:r>
      <w:proofErr w:type="gramEnd"/>
      <w:r w:rsidR="00B913DB" w:rsidRPr="00AF0BF4">
        <w:rPr>
          <w:color w:val="000000"/>
          <w:sz w:val="26"/>
          <w:szCs w:val="26"/>
        </w:rPr>
        <w:t xml:space="preserve"> Великого Новгорода </w:t>
      </w:r>
      <w:r w:rsidR="00B913DB" w:rsidRPr="00AF0BF4">
        <w:rPr>
          <w:b/>
          <w:color w:val="000000"/>
          <w:sz w:val="26"/>
          <w:szCs w:val="26"/>
        </w:rPr>
        <w:t>постановляет:</w:t>
      </w:r>
    </w:p>
    <w:p w:rsidR="00AF0BF4" w:rsidRDefault="00B913DB" w:rsidP="00AF0BF4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F0BF4">
        <w:rPr>
          <w:sz w:val="26"/>
          <w:szCs w:val="26"/>
        </w:rPr>
        <w:t xml:space="preserve">1. </w:t>
      </w:r>
      <w:proofErr w:type="gramStart"/>
      <w:r w:rsidRPr="00AF0BF4">
        <w:rPr>
          <w:sz w:val="26"/>
          <w:szCs w:val="26"/>
        </w:rPr>
        <w:t>Внести в Примерное положение об оплате труда работников муниципальных учреждений</w:t>
      </w:r>
      <w:r w:rsidR="00F97EF3">
        <w:rPr>
          <w:sz w:val="26"/>
          <w:szCs w:val="26"/>
        </w:rPr>
        <w:t xml:space="preserve"> Великого Новгорода</w:t>
      </w:r>
      <w:r w:rsidRPr="00AF0BF4">
        <w:rPr>
          <w:sz w:val="26"/>
          <w:szCs w:val="26"/>
        </w:rPr>
        <w:t xml:space="preserve">, подведомственных комитету по управлению городским и дорожным хозяйством Администрации Великого Новгорода, утвержденное постановлением Администрации Великого Новгорода </w:t>
      </w:r>
      <w:r w:rsidR="00F97EF3">
        <w:rPr>
          <w:sz w:val="26"/>
          <w:szCs w:val="26"/>
        </w:rPr>
        <w:br/>
      </w:r>
      <w:r w:rsidRPr="00AF0BF4">
        <w:rPr>
          <w:sz w:val="26"/>
          <w:szCs w:val="26"/>
        </w:rPr>
        <w:t xml:space="preserve">от 12.04.2018 № 1644 (в редакции постановлений Администрации Великого Новгорода от 26.07.2019 № 3082, от 26.07.2021 № 4034, от 27.10.2021 № 5709, </w:t>
      </w:r>
      <w:r w:rsidR="00F97EF3">
        <w:rPr>
          <w:sz w:val="26"/>
          <w:szCs w:val="26"/>
        </w:rPr>
        <w:br/>
      </w:r>
      <w:r w:rsidRPr="00AF0BF4">
        <w:rPr>
          <w:sz w:val="26"/>
          <w:szCs w:val="26"/>
        </w:rPr>
        <w:t>от 17.08.2022 № 3825, от 23.11.2023 № 5639, от 28.12.2023 №</w:t>
      </w:r>
      <w:r w:rsidR="00AF0BF4">
        <w:rPr>
          <w:sz w:val="26"/>
          <w:szCs w:val="26"/>
        </w:rPr>
        <w:t xml:space="preserve"> </w:t>
      </w:r>
      <w:r w:rsidRPr="00AF0BF4">
        <w:rPr>
          <w:sz w:val="26"/>
          <w:szCs w:val="26"/>
        </w:rPr>
        <w:t xml:space="preserve">6253, </w:t>
      </w:r>
      <w:r w:rsidRPr="00AF0BF4">
        <w:rPr>
          <w:color w:val="000000"/>
          <w:sz w:val="26"/>
          <w:szCs w:val="26"/>
        </w:rPr>
        <w:t xml:space="preserve">от 03.09.2024 </w:t>
      </w:r>
      <w:r w:rsidR="00F97EF3">
        <w:rPr>
          <w:color w:val="000000"/>
          <w:sz w:val="26"/>
          <w:szCs w:val="26"/>
        </w:rPr>
        <w:br/>
      </w:r>
      <w:r w:rsidRPr="00AF0BF4">
        <w:rPr>
          <w:color w:val="000000"/>
          <w:sz w:val="26"/>
          <w:szCs w:val="26"/>
        </w:rPr>
        <w:t>№</w:t>
      </w:r>
      <w:r w:rsidR="00AF0BF4">
        <w:rPr>
          <w:color w:val="000000"/>
          <w:sz w:val="26"/>
          <w:szCs w:val="26"/>
        </w:rPr>
        <w:t xml:space="preserve"> </w:t>
      </w:r>
      <w:r w:rsidRPr="00AF0BF4">
        <w:rPr>
          <w:color w:val="000000"/>
          <w:sz w:val="26"/>
          <w:szCs w:val="26"/>
        </w:rPr>
        <w:t>3791, от 22.10.2024</w:t>
      </w:r>
      <w:proofErr w:type="gramEnd"/>
      <w:r w:rsidRPr="00AF0BF4">
        <w:rPr>
          <w:color w:val="000000"/>
          <w:sz w:val="26"/>
          <w:szCs w:val="26"/>
        </w:rPr>
        <w:t xml:space="preserve"> №</w:t>
      </w:r>
      <w:r w:rsidR="00AF0BF4">
        <w:rPr>
          <w:color w:val="000000"/>
          <w:sz w:val="26"/>
          <w:szCs w:val="26"/>
        </w:rPr>
        <w:t xml:space="preserve"> </w:t>
      </w:r>
      <w:proofErr w:type="gramStart"/>
      <w:r w:rsidRPr="00AF0BF4">
        <w:rPr>
          <w:color w:val="000000"/>
          <w:sz w:val="26"/>
          <w:szCs w:val="26"/>
        </w:rPr>
        <w:t>4525, от 02.11.2024 №</w:t>
      </w:r>
      <w:r w:rsidR="00AF0BF4">
        <w:rPr>
          <w:color w:val="000000"/>
          <w:sz w:val="26"/>
          <w:szCs w:val="26"/>
        </w:rPr>
        <w:t xml:space="preserve"> </w:t>
      </w:r>
      <w:r w:rsidRPr="00AF0BF4">
        <w:rPr>
          <w:color w:val="000000"/>
          <w:sz w:val="26"/>
          <w:szCs w:val="26"/>
        </w:rPr>
        <w:t>4692, от 24.12.2024 №</w:t>
      </w:r>
      <w:r w:rsidR="00AF0BF4">
        <w:rPr>
          <w:color w:val="000000"/>
          <w:sz w:val="26"/>
          <w:szCs w:val="26"/>
        </w:rPr>
        <w:t xml:space="preserve"> </w:t>
      </w:r>
      <w:r w:rsidRPr="00AF0BF4">
        <w:rPr>
          <w:color w:val="000000"/>
          <w:sz w:val="26"/>
          <w:szCs w:val="26"/>
        </w:rPr>
        <w:t xml:space="preserve">5495, </w:t>
      </w:r>
      <w:r w:rsidR="00F97EF3">
        <w:rPr>
          <w:color w:val="000000"/>
          <w:sz w:val="26"/>
          <w:szCs w:val="26"/>
        </w:rPr>
        <w:br/>
      </w:r>
      <w:r w:rsidRPr="00AF0BF4">
        <w:rPr>
          <w:color w:val="000000"/>
          <w:sz w:val="26"/>
          <w:szCs w:val="26"/>
        </w:rPr>
        <w:t>от 12.11.2025 №</w:t>
      </w:r>
      <w:r w:rsidR="00AF0BF4">
        <w:rPr>
          <w:color w:val="000000"/>
          <w:sz w:val="26"/>
          <w:szCs w:val="26"/>
        </w:rPr>
        <w:t xml:space="preserve"> </w:t>
      </w:r>
      <w:r w:rsidRPr="00AF0BF4">
        <w:rPr>
          <w:color w:val="000000"/>
          <w:sz w:val="26"/>
          <w:szCs w:val="26"/>
        </w:rPr>
        <w:t>4451</w:t>
      </w:r>
      <w:r w:rsidRPr="00AF0BF4">
        <w:rPr>
          <w:sz w:val="26"/>
          <w:szCs w:val="26"/>
        </w:rPr>
        <w:t xml:space="preserve">), </w:t>
      </w:r>
      <w:r w:rsidRPr="00AF0BF4">
        <w:rPr>
          <w:color w:val="000000"/>
          <w:sz w:val="26"/>
          <w:szCs w:val="26"/>
        </w:rPr>
        <w:t>следующие изменения:</w:t>
      </w:r>
      <w:r w:rsidR="00AF0BF4">
        <w:rPr>
          <w:color w:val="000000"/>
          <w:sz w:val="26"/>
          <w:szCs w:val="26"/>
        </w:rPr>
        <w:t xml:space="preserve"> </w:t>
      </w:r>
      <w:proofErr w:type="gramEnd"/>
    </w:p>
    <w:p w:rsidR="0043183C" w:rsidRPr="00AF0BF4" w:rsidRDefault="00B913DB" w:rsidP="00AF0BF4">
      <w:pPr>
        <w:spacing w:after="0" w:line="360" w:lineRule="auto"/>
        <w:ind w:firstLine="720"/>
        <w:jc w:val="both"/>
        <w:rPr>
          <w:sz w:val="26"/>
          <w:szCs w:val="26"/>
          <w:shd w:val="clear" w:color="auto" w:fill="FFFFFF"/>
        </w:rPr>
      </w:pPr>
      <w:r w:rsidRPr="00AF0BF4">
        <w:rPr>
          <w:sz w:val="26"/>
          <w:szCs w:val="26"/>
          <w:shd w:val="clear" w:color="auto" w:fill="FFFFFF"/>
        </w:rPr>
        <w:t>1.1.</w:t>
      </w:r>
      <w:r w:rsidR="00AF0BF4">
        <w:rPr>
          <w:sz w:val="26"/>
          <w:szCs w:val="26"/>
          <w:shd w:val="clear" w:color="auto" w:fill="FFFFFF"/>
        </w:rPr>
        <w:t xml:space="preserve"> </w:t>
      </w:r>
      <w:r w:rsidRPr="00AF0BF4">
        <w:rPr>
          <w:color w:val="000000"/>
          <w:sz w:val="26"/>
          <w:szCs w:val="26"/>
          <w:shd w:val="clear" w:color="auto" w:fill="FFFFFF"/>
        </w:rPr>
        <w:t xml:space="preserve">В подпункте 7.11.1: </w:t>
      </w:r>
    </w:p>
    <w:p w:rsidR="00AF0BF4" w:rsidRPr="00AF0BF4" w:rsidRDefault="00B913DB" w:rsidP="00AF0BF4">
      <w:pPr>
        <w:spacing w:after="0" w:line="360" w:lineRule="auto"/>
        <w:ind w:firstLine="720"/>
        <w:jc w:val="both"/>
        <w:rPr>
          <w:sz w:val="26"/>
          <w:szCs w:val="26"/>
        </w:rPr>
      </w:pPr>
      <w:r w:rsidRPr="00AF0BF4">
        <w:rPr>
          <w:color w:val="000000"/>
          <w:sz w:val="26"/>
          <w:szCs w:val="26"/>
        </w:rPr>
        <w:t>в</w:t>
      </w:r>
      <w:r w:rsidR="00AF0BF4">
        <w:rPr>
          <w:color w:val="000000"/>
          <w:sz w:val="26"/>
          <w:szCs w:val="26"/>
        </w:rPr>
        <w:t xml:space="preserve"> абзаце девятом цифры "30" заменить цифрами "60"</w:t>
      </w:r>
      <w:r w:rsidRPr="00AF0BF4">
        <w:rPr>
          <w:color w:val="000000"/>
          <w:sz w:val="26"/>
          <w:szCs w:val="26"/>
        </w:rPr>
        <w:t>;</w:t>
      </w:r>
    </w:p>
    <w:p w:rsidR="00AF0BF4" w:rsidRDefault="00AF0BF4" w:rsidP="00AF0BF4">
      <w:pPr>
        <w:spacing w:after="0" w:line="360" w:lineRule="auto"/>
        <w:ind w:firstLine="720"/>
        <w:jc w:val="both"/>
        <w:rPr>
          <w:color w:val="000000"/>
          <w:sz w:val="26"/>
          <w:szCs w:val="26"/>
          <w:shd w:val="clear" w:color="auto" w:fill="FFFFFF"/>
        </w:rPr>
        <w:sectPr w:rsidR="00AF0BF4" w:rsidSect="00B913DB">
          <w:headerReference w:type="default" r:id="rId11"/>
          <w:pgSz w:w="11906" w:h="16838" w:code="9"/>
          <w:pgMar w:top="567" w:right="567" w:bottom="1134" w:left="1985" w:header="567" w:footer="567" w:gutter="0"/>
          <w:cols w:space="720"/>
          <w:formProt w:val="0"/>
          <w:titlePg/>
          <w:docGrid w:linePitch="299"/>
        </w:sectPr>
      </w:pPr>
    </w:p>
    <w:p w:rsidR="00AF0BF4" w:rsidRDefault="00AF0BF4" w:rsidP="00AF0BF4">
      <w:pPr>
        <w:spacing w:after="0" w:line="360" w:lineRule="auto"/>
        <w:ind w:firstLine="720"/>
        <w:jc w:val="both"/>
        <w:rPr>
          <w:color w:val="000000"/>
          <w:sz w:val="26"/>
          <w:szCs w:val="26"/>
          <w:shd w:val="clear" w:color="auto" w:fill="FFFFFF"/>
        </w:rPr>
      </w:pPr>
      <w:r w:rsidRPr="00AF0BF4">
        <w:rPr>
          <w:color w:val="000000"/>
          <w:sz w:val="26"/>
          <w:szCs w:val="26"/>
        </w:rPr>
        <w:lastRenderedPageBreak/>
        <w:t>в абза</w:t>
      </w:r>
      <w:r>
        <w:rPr>
          <w:color w:val="000000"/>
          <w:sz w:val="26"/>
          <w:szCs w:val="26"/>
        </w:rPr>
        <w:t>це одиннадцатом цифры "50" заменить цифрами "80"</w:t>
      </w:r>
      <w:r w:rsidRPr="00AF0BF4">
        <w:rPr>
          <w:color w:val="000000"/>
          <w:sz w:val="26"/>
          <w:szCs w:val="26"/>
          <w:shd w:val="clear" w:color="auto" w:fill="FFFFFF"/>
        </w:rPr>
        <w:t>.</w:t>
      </w:r>
    </w:p>
    <w:p w:rsidR="0043183C" w:rsidRPr="00AF0BF4" w:rsidRDefault="00B913DB" w:rsidP="00AF0BF4">
      <w:pPr>
        <w:spacing w:after="0" w:line="360" w:lineRule="auto"/>
        <w:ind w:firstLine="720"/>
        <w:jc w:val="both"/>
        <w:rPr>
          <w:sz w:val="26"/>
          <w:szCs w:val="26"/>
        </w:rPr>
      </w:pPr>
      <w:r w:rsidRPr="00AF0BF4">
        <w:rPr>
          <w:color w:val="000000"/>
          <w:sz w:val="26"/>
          <w:szCs w:val="26"/>
          <w:shd w:val="clear" w:color="auto" w:fill="FFFFFF"/>
        </w:rPr>
        <w:t xml:space="preserve">1.2. В абзаце </w:t>
      </w:r>
      <w:r w:rsidR="00AF0BF4">
        <w:rPr>
          <w:color w:val="000000"/>
          <w:sz w:val="26"/>
          <w:szCs w:val="26"/>
          <w:shd w:val="clear" w:color="auto" w:fill="FFFFFF"/>
        </w:rPr>
        <w:t>первом пункта 9.5 после цифр "70"</w:t>
      </w:r>
      <w:r w:rsidRPr="00AF0BF4">
        <w:rPr>
          <w:color w:val="000000"/>
          <w:sz w:val="26"/>
          <w:szCs w:val="26"/>
          <w:shd w:val="clear" w:color="auto" w:fill="FFFFFF"/>
        </w:rPr>
        <w:t xml:space="preserve"> </w:t>
      </w:r>
      <w:r w:rsidR="00AF0BF4">
        <w:rPr>
          <w:color w:val="000000"/>
          <w:sz w:val="26"/>
          <w:szCs w:val="26"/>
          <w:shd w:val="clear" w:color="auto" w:fill="FFFFFF"/>
        </w:rPr>
        <w:t xml:space="preserve">дополнить </w:t>
      </w:r>
      <w:r>
        <w:rPr>
          <w:color w:val="000000"/>
          <w:sz w:val="26"/>
          <w:szCs w:val="26"/>
          <w:shd w:val="clear" w:color="auto" w:fill="FFFFFF"/>
        </w:rPr>
        <w:br/>
      </w:r>
      <w:r w:rsidR="00AF0BF4">
        <w:rPr>
          <w:color w:val="000000"/>
          <w:sz w:val="26"/>
          <w:szCs w:val="26"/>
          <w:shd w:val="clear" w:color="auto" w:fill="FFFFFF"/>
        </w:rPr>
        <w:t xml:space="preserve">цифрами ", </w:t>
      </w:r>
      <w:r>
        <w:rPr>
          <w:color w:val="000000"/>
          <w:sz w:val="26"/>
          <w:szCs w:val="26"/>
          <w:shd w:val="clear" w:color="auto" w:fill="FFFFFF"/>
        </w:rPr>
        <w:t>75, 80"</w:t>
      </w:r>
      <w:r w:rsidRPr="00AF0BF4">
        <w:rPr>
          <w:color w:val="000000"/>
          <w:sz w:val="26"/>
          <w:szCs w:val="26"/>
          <w:shd w:val="clear" w:color="auto" w:fill="FFFFFF"/>
        </w:rPr>
        <w:t xml:space="preserve">. </w:t>
      </w:r>
    </w:p>
    <w:p w:rsidR="0043183C" w:rsidRPr="00AF0BF4" w:rsidRDefault="00B913DB" w:rsidP="00AF0BF4">
      <w:pPr>
        <w:spacing w:after="0" w:line="360" w:lineRule="auto"/>
        <w:ind w:firstLine="720"/>
        <w:jc w:val="both"/>
        <w:rPr>
          <w:sz w:val="26"/>
          <w:szCs w:val="26"/>
        </w:rPr>
      </w:pPr>
      <w:r w:rsidRPr="00AF0BF4">
        <w:rPr>
          <w:sz w:val="26"/>
          <w:szCs w:val="26"/>
        </w:rPr>
        <w:t>2.</w:t>
      </w:r>
      <w:r w:rsidRPr="00AF0BF4">
        <w:rPr>
          <w:color w:val="000000"/>
          <w:sz w:val="26"/>
          <w:szCs w:val="26"/>
        </w:rPr>
        <w:t xml:space="preserve">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43183C" w:rsidRPr="00AF0BF4" w:rsidRDefault="00B913DB" w:rsidP="00AF0BF4">
      <w:pPr>
        <w:spacing w:after="0" w:line="360" w:lineRule="auto"/>
        <w:ind w:firstLine="720"/>
        <w:jc w:val="both"/>
        <w:rPr>
          <w:sz w:val="26"/>
          <w:szCs w:val="26"/>
          <w:shd w:val="clear" w:color="auto" w:fill="FFFFFF"/>
        </w:rPr>
      </w:pPr>
      <w:r w:rsidRPr="00AF0BF4">
        <w:rPr>
          <w:sz w:val="26"/>
          <w:szCs w:val="26"/>
          <w:shd w:val="clear" w:color="auto" w:fill="FFFFFF"/>
        </w:rPr>
        <w:t xml:space="preserve">3. Распространить действие настоящего постановления на правоотношения, возникшие с 01.10.2025. </w:t>
      </w:r>
    </w:p>
    <w:p w:rsidR="00B913DB" w:rsidRDefault="00B913DB" w:rsidP="00B913DB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</w:p>
    <w:p w:rsidR="00B913DB" w:rsidRPr="00C85E32" w:rsidRDefault="00B913DB" w:rsidP="00B913DB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 </w:t>
      </w:r>
    </w:p>
    <w:p w:rsidR="00B913DB" w:rsidRPr="00C85E32" w:rsidRDefault="00B913DB" w:rsidP="00B913DB">
      <w:pPr>
        <w:tabs>
          <w:tab w:val="left" w:pos="6946"/>
        </w:tabs>
        <w:spacing w:after="0" w:line="360" w:lineRule="auto"/>
        <w:rPr>
          <w:b/>
          <w:bCs/>
          <w:color w:val="000000"/>
          <w:sz w:val="26"/>
          <w:szCs w:val="26"/>
        </w:rPr>
      </w:pPr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C85E32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С.О. Андреев</w:t>
      </w:r>
    </w:p>
    <w:p w:rsidR="00B913DB" w:rsidRDefault="00B913DB" w:rsidP="00B913DB">
      <w:pPr>
        <w:tabs>
          <w:tab w:val="left" w:pos="3119"/>
          <w:tab w:val="left" w:pos="6946"/>
        </w:tabs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ab/>
      </w:r>
      <w:bookmarkStart w:id="2" w:name="штамп"/>
      <w:bookmarkStart w:id="3" w:name="_GoBack"/>
      <w:bookmarkEnd w:id="2"/>
      <w:bookmarkEnd w:id="3"/>
    </w:p>
    <w:p w:rsidR="0043183C" w:rsidRPr="00B913DB" w:rsidRDefault="003B57EB" w:rsidP="00B913DB">
      <w:pPr>
        <w:widowControl w:val="0"/>
        <w:tabs>
          <w:tab w:val="left" w:pos="6946"/>
        </w:tabs>
        <w:spacing w:after="0" w:line="240" w:lineRule="auto"/>
        <w:rPr>
          <w:sz w:val="26"/>
          <w:szCs w:val="26"/>
        </w:rPr>
      </w:pPr>
      <w:hyperlink r:id="rId12"/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B913DB" w:rsidRPr="00B913DB" w:rsidRDefault="00B913DB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B913DB" w:rsidRPr="00B913DB" w:rsidRDefault="00B913DB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B913DB" w:rsidRPr="00B913DB" w:rsidRDefault="00B913DB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B913DB" w:rsidRPr="00B913DB" w:rsidRDefault="00B913DB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B913DB" w:rsidRPr="00B913DB" w:rsidRDefault="00B913DB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B913DB" w:rsidRPr="00B913DB" w:rsidRDefault="00B913DB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B913DB" w:rsidRPr="00B913DB" w:rsidRDefault="00B913DB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43183C" w:rsidRPr="00B913DB" w:rsidRDefault="0043183C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B913DB" w:rsidRPr="00B913DB" w:rsidRDefault="00B913DB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B913DB" w:rsidRDefault="00B913DB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B913DB" w:rsidRPr="00B913DB" w:rsidRDefault="00B913DB" w:rsidP="00B913DB">
      <w:pPr>
        <w:widowControl w:val="0"/>
        <w:tabs>
          <w:tab w:val="left" w:pos="6946"/>
        </w:tabs>
        <w:spacing w:after="0" w:line="240" w:lineRule="auto"/>
        <w:rPr>
          <w:b/>
          <w:bCs/>
          <w:color w:val="000000"/>
          <w:sz w:val="26"/>
          <w:szCs w:val="26"/>
          <w:shd w:val="clear" w:color="auto" w:fill="FFFFFF"/>
        </w:rPr>
      </w:pPr>
    </w:p>
    <w:p w:rsidR="00B913DB" w:rsidRPr="00B913DB" w:rsidRDefault="00B913DB" w:rsidP="00B913DB">
      <w:pPr>
        <w:widowControl w:val="0"/>
        <w:tabs>
          <w:tab w:val="left" w:pos="6946"/>
        </w:tabs>
        <w:spacing w:after="0" w:line="240" w:lineRule="exact"/>
        <w:rPr>
          <w:bCs/>
          <w:color w:val="000000"/>
          <w:sz w:val="26"/>
          <w:szCs w:val="26"/>
          <w:shd w:val="clear" w:color="auto" w:fill="FFFFFF"/>
        </w:rPr>
      </w:pPr>
      <w:proofErr w:type="spellStart"/>
      <w:r w:rsidRPr="00B913DB">
        <w:rPr>
          <w:bCs/>
          <w:color w:val="000000"/>
          <w:sz w:val="26"/>
          <w:szCs w:val="26"/>
          <w:shd w:val="clear" w:color="auto" w:fill="FFFFFF"/>
        </w:rPr>
        <w:t>тд</w:t>
      </w:r>
      <w:proofErr w:type="spellEnd"/>
      <w:r w:rsidRPr="00B913DB">
        <w:rPr>
          <w:bCs/>
          <w:color w:val="000000"/>
          <w:sz w:val="26"/>
          <w:szCs w:val="26"/>
          <w:shd w:val="clear" w:color="auto" w:fill="FFFFFF"/>
        </w:rPr>
        <w:br/>
        <w:t>4739п</w:t>
      </w:r>
    </w:p>
    <w:sectPr w:rsidR="00B913DB" w:rsidRPr="00B913DB" w:rsidSect="00AF0BF4">
      <w:pgSz w:w="11906" w:h="16838" w:code="9"/>
      <w:pgMar w:top="567" w:right="567" w:bottom="1134" w:left="1985" w:header="567" w:footer="567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81D" w:rsidRDefault="00B913DB">
      <w:pPr>
        <w:spacing w:after="0" w:line="240" w:lineRule="auto"/>
      </w:pPr>
      <w:r>
        <w:separator/>
      </w:r>
    </w:p>
  </w:endnote>
  <w:endnote w:type="continuationSeparator" w:id="0">
    <w:p w:rsidR="0088381D" w:rsidRDefault="00B91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81D" w:rsidRDefault="00B913DB">
      <w:pPr>
        <w:spacing w:after="0" w:line="240" w:lineRule="auto"/>
      </w:pPr>
      <w:r>
        <w:separator/>
      </w:r>
    </w:p>
  </w:footnote>
  <w:footnote w:type="continuationSeparator" w:id="0">
    <w:p w:rsidR="0088381D" w:rsidRDefault="00B91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183C" w:rsidRDefault="00B913DB">
    <w:pPr>
      <w:pStyle w:val="af1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 w:rsidR="003B57EB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  <w:p w:rsidR="00AF0BF4" w:rsidRDefault="00AF0BF4">
    <w:pPr>
      <w:pStyle w:val="af1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83C"/>
    <w:rsid w:val="003B57EB"/>
    <w:rsid w:val="0043183C"/>
    <w:rsid w:val="0088381D"/>
    <w:rsid w:val="00AF0BF4"/>
    <w:rsid w:val="00B913DB"/>
    <w:rsid w:val="00F9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1">
    <w:name w:val="heading 1"/>
    <w:basedOn w:val="a"/>
    <w:qFormat/>
    <w:pPr>
      <w:spacing w:before="108" w:after="108"/>
      <w:jc w:val="center"/>
      <w:outlineLvl w:val="0"/>
    </w:pPr>
    <w:rPr>
      <w:b/>
      <w:color w:val="26282F"/>
      <w:lang w:eastAsia="ar-SA"/>
    </w:rPr>
  </w:style>
  <w:style w:type="paragraph" w:styleId="2">
    <w:name w:val="heading 2"/>
    <w:basedOn w:val="a0"/>
    <w:next w:val="a1"/>
    <w:qFormat/>
    <w:pPr>
      <w:spacing w:before="200"/>
      <w:outlineLvl w:val="1"/>
    </w:pPr>
    <w:rPr>
      <w:b/>
      <w:bCs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6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7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styleId="a8">
    <w:name w:val="Hyperlink"/>
    <w:rPr>
      <w:color w:val="000080"/>
      <w:u w:val="single"/>
    </w:rPr>
  </w:style>
  <w:style w:type="character" w:customStyle="1" w:styleId="a9">
    <w:name w:val="Цветовое выделение"/>
    <w:qFormat/>
    <w:rPr>
      <w:b/>
      <w:color w:val="26282F"/>
    </w:rPr>
  </w:style>
  <w:style w:type="character" w:customStyle="1" w:styleId="aa">
    <w:name w:val="Гипертекстовая ссылка"/>
    <w:basedOn w:val="a9"/>
    <w:qFormat/>
    <w:rPr>
      <w:rFonts w:ascii="Times New Roman" w:eastAsia="Times New Roman" w:hAnsi="Times New Roman" w:cs="Times New Roman"/>
      <w:b/>
      <w:color w:val="106BBE"/>
      <w:sz w:val="24"/>
      <w:szCs w:val="24"/>
    </w:rPr>
  </w:style>
  <w:style w:type="paragraph" w:customStyle="1" w:styleId="a0">
    <w:name w:val="Заголовок"/>
    <w:basedOn w:val="a"/>
    <w:next w:val="a1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1">
    <w:name w:val="Body Text"/>
    <w:basedOn w:val="a"/>
    <w:pPr>
      <w:spacing w:after="140"/>
    </w:pPr>
  </w:style>
  <w:style w:type="paragraph" w:styleId="ab">
    <w:name w:val="List"/>
    <w:basedOn w:val="a1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cs="Arial"/>
    </w:rPr>
  </w:style>
  <w:style w:type="paragraph" w:styleId="ae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f">
    <w:name w:val="Верхний и нижний колонтитулы"/>
    <w:basedOn w:val="a"/>
    <w:qFormat/>
  </w:style>
  <w:style w:type="paragraph" w:customStyle="1" w:styleId="af0">
    <w:name w:val="Колонтитул"/>
    <w:basedOn w:val="a"/>
    <w:qFormat/>
  </w:style>
  <w:style w:type="paragraph" w:styleId="af1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List Paragraph"/>
    <w:basedOn w:val="a"/>
    <w:uiPriority w:val="34"/>
    <w:qFormat/>
    <w:rsid w:val="008E5B62"/>
    <w:pPr>
      <w:ind w:left="720"/>
      <w:contextualSpacing/>
    </w:pPr>
  </w:style>
  <w:style w:type="paragraph" w:customStyle="1" w:styleId="10">
    <w:name w:val="Текст1"/>
    <w:basedOn w:val="a"/>
    <w:qFormat/>
    <w:rsid w:val="002C2E68"/>
    <w:pPr>
      <w:spacing w:after="0" w:line="240" w:lineRule="auto"/>
    </w:pPr>
    <w:rPr>
      <w:rFonts w:ascii="Courier New" w:hAnsi="Courier New" w:cs="Courier New"/>
      <w:sz w:val="20"/>
      <w:szCs w:val="20"/>
      <w:lang w:eastAsia="zh-CN"/>
    </w:rPr>
  </w:style>
  <w:style w:type="paragraph" w:customStyle="1" w:styleId="ConsPlusNormal">
    <w:name w:val="ConsPlusNormal"/>
    <w:qFormat/>
    <w:pPr>
      <w:widowControl w:val="0"/>
      <w:spacing w:after="200" w:line="276" w:lineRule="auto"/>
    </w:pPr>
    <w:rPr>
      <w:rFonts w:ascii="Arial" w:eastAsia="Liberation Serif" w:hAnsi="Arial" w:cs="Liberation Serif"/>
      <w:kern w:val="2"/>
      <w:sz w:val="16"/>
      <w:szCs w:val="24"/>
      <w:lang w:eastAsia="hi-IN"/>
    </w:rPr>
  </w:style>
  <w:style w:type="paragraph" w:customStyle="1" w:styleId="ConsPlusTitle">
    <w:name w:val="ConsPlusTitle"/>
    <w:qFormat/>
    <w:pPr>
      <w:widowControl w:val="0"/>
    </w:pPr>
    <w:rPr>
      <w:rFonts w:ascii="Arial" w:hAnsi="Arial" w:cs="Arial"/>
      <w:b/>
    </w:rPr>
  </w:style>
  <w:style w:type="paragraph" w:customStyle="1" w:styleId="af4">
    <w:name w:val="Нормальный (таблица)"/>
    <w:basedOn w:val="a"/>
    <w:qFormat/>
    <w:rPr>
      <w:lang w:eastAsia="ar-SA"/>
    </w:rPr>
  </w:style>
  <w:style w:type="paragraph" w:customStyle="1" w:styleId="11">
    <w:name w:val="Абзац списка1"/>
    <w:basedOn w:val="a"/>
    <w:qFormat/>
    <w:pPr>
      <w:spacing w:after="0"/>
      <w:ind w:left="720"/>
      <w:contextualSpacing/>
    </w:pPr>
    <w:rPr>
      <w:rFonts w:ascii="Liberation Serif" w:eastAsia="NSimSun" w:hAnsi="Liberation Serif" w:cs="Arial"/>
      <w:kern w:val="2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1">
    <w:name w:val="heading 1"/>
    <w:basedOn w:val="a"/>
    <w:qFormat/>
    <w:pPr>
      <w:spacing w:before="108" w:after="108"/>
      <w:jc w:val="center"/>
      <w:outlineLvl w:val="0"/>
    </w:pPr>
    <w:rPr>
      <w:b/>
      <w:color w:val="26282F"/>
      <w:lang w:eastAsia="ar-SA"/>
    </w:rPr>
  </w:style>
  <w:style w:type="paragraph" w:styleId="2">
    <w:name w:val="heading 2"/>
    <w:basedOn w:val="a0"/>
    <w:next w:val="a1"/>
    <w:qFormat/>
    <w:pPr>
      <w:spacing w:before="200"/>
      <w:outlineLvl w:val="1"/>
    </w:pPr>
    <w:rPr>
      <w:b/>
      <w:bCs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6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7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styleId="a8">
    <w:name w:val="Hyperlink"/>
    <w:rPr>
      <w:color w:val="000080"/>
      <w:u w:val="single"/>
    </w:rPr>
  </w:style>
  <w:style w:type="character" w:customStyle="1" w:styleId="a9">
    <w:name w:val="Цветовое выделение"/>
    <w:qFormat/>
    <w:rPr>
      <w:b/>
      <w:color w:val="26282F"/>
    </w:rPr>
  </w:style>
  <w:style w:type="character" w:customStyle="1" w:styleId="aa">
    <w:name w:val="Гипертекстовая ссылка"/>
    <w:basedOn w:val="a9"/>
    <w:qFormat/>
    <w:rPr>
      <w:rFonts w:ascii="Times New Roman" w:eastAsia="Times New Roman" w:hAnsi="Times New Roman" w:cs="Times New Roman"/>
      <w:b/>
      <w:color w:val="106BBE"/>
      <w:sz w:val="24"/>
      <w:szCs w:val="24"/>
    </w:rPr>
  </w:style>
  <w:style w:type="paragraph" w:customStyle="1" w:styleId="a0">
    <w:name w:val="Заголовок"/>
    <w:basedOn w:val="a"/>
    <w:next w:val="a1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1">
    <w:name w:val="Body Text"/>
    <w:basedOn w:val="a"/>
    <w:pPr>
      <w:spacing w:after="140"/>
    </w:pPr>
  </w:style>
  <w:style w:type="paragraph" w:styleId="ab">
    <w:name w:val="List"/>
    <w:basedOn w:val="a1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cs="Arial"/>
    </w:rPr>
  </w:style>
  <w:style w:type="paragraph" w:styleId="ae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f">
    <w:name w:val="Верхний и нижний колонтитулы"/>
    <w:basedOn w:val="a"/>
    <w:qFormat/>
  </w:style>
  <w:style w:type="paragraph" w:customStyle="1" w:styleId="af0">
    <w:name w:val="Колонтитул"/>
    <w:basedOn w:val="a"/>
    <w:qFormat/>
  </w:style>
  <w:style w:type="paragraph" w:styleId="af1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List Paragraph"/>
    <w:basedOn w:val="a"/>
    <w:uiPriority w:val="34"/>
    <w:qFormat/>
    <w:rsid w:val="008E5B62"/>
    <w:pPr>
      <w:ind w:left="720"/>
      <w:contextualSpacing/>
    </w:pPr>
  </w:style>
  <w:style w:type="paragraph" w:customStyle="1" w:styleId="10">
    <w:name w:val="Текст1"/>
    <w:basedOn w:val="a"/>
    <w:qFormat/>
    <w:rsid w:val="002C2E68"/>
    <w:pPr>
      <w:spacing w:after="0" w:line="240" w:lineRule="auto"/>
    </w:pPr>
    <w:rPr>
      <w:rFonts w:ascii="Courier New" w:hAnsi="Courier New" w:cs="Courier New"/>
      <w:sz w:val="20"/>
      <w:szCs w:val="20"/>
      <w:lang w:eastAsia="zh-CN"/>
    </w:rPr>
  </w:style>
  <w:style w:type="paragraph" w:customStyle="1" w:styleId="ConsPlusNormal">
    <w:name w:val="ConsPlusNormal"/>
    <w:qFormat/>
    <w:pPr>
      <w:widowControl w:val="0"/>
      <w:spacing w:after="200" w:line="276" w:lineRule="auto"/>
    </w:pPr>
    <w:rPr>
      <w:rFonts w:ascii="Arial" w:eastAsia="Liberation Serif" w:hAnsi="Arial" w:cs="Liberation Serif"/>
      <w:kern w:val="2"/>
      <w:sz w:val="16"/>
      <w:szCs w:val="24"/>
      <w:lang w:eastAsia="hi-IN"/>
    </w:rPr>
  </w:style>
  <w:style w:type="paragraph" w:customStyle="1" w:styleId="ConsPlusTitle">
    <w:name w:val="ConsPlusTitle"/>
    <w:qFormat/>
    <w:pPr>
      <w:widowControl w:val="0"/>
    </w:pPr>
    <w:rPr>
      <w:rFonts w:ascii="Arial" w:hAnsi="Arial" w:cs="Arial"/>
      <w:b/>
    </w:rPr>
  </w:style>
  <w:style w:type="paragraph" w:customStyle="1" w:styleId="af4">
    <w:name w:val="Нормальный (таблица)"/>
    <w:basedOn w:val="a"/>
    <w:qFormat/>
    <w:rPr>
      <w:lang w:eastAsia="ar-SA"/>
    </w:rPr>
  </w:style>
  <w:style w:type="paragraph" w:customStyle="1" w:styleId="11">
    <w:name w:val="Абзац списка1"/>
    <w:basedOn w:val="a"/>
    <w:qFormat/>
    <w:pPr>
      <w:spacing w:after="0"/>
      <w:ind w:left="720"/>
      <w:contextualSpacing/>
    </w:pPr>
    <w:rPr>
      <w:rFonts w:ascii="Liberation Serif" w:eastAsia="NSimSun" w:hAnsi="Liberation Serif" w:cs="Arial"/>
      <w:kern w:val="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C3EDF762C0CCE8C42AA83C7B57706615B4A173DAA236A0FFAD50E9319B2D5BBDD607963B67564591D7D841C9B942267E6291A459358349FDEF072At74AI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RLAW154&amp;n=110178&amp;dst=10000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RLAW154&amp;n=110178&amp;dst=10000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DB4203-1FEB-4B8F-A589-3157E14A9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Минздравсоцразвития России от 06.08.2007 N 526(ред. от 03.03.2017)"Об утверждении профессиональных квалификационных групп должностей медицинских и фармацевтических работников"(Зарегистрировано в Минюсте России 27.09.2007 N 10190)</vt:lpstr>
    </vt:vector>
  </TitlesOfParts>
  <Company>КонсультантПлюс Версия 4025.00.30</Company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Минздравсоцразвития России от 06.08.2007 N 526(ред. от 03.03.2017)"Об утверждении профессиональных квалификационных групп должностей медицинских и фармацевтических работников"(Зарегистрировано в Минюсте России 27.09.2007 N 10190)</dc:title>
  <dc:subject/>
  <dc:creator>Савельева Наталья Владимировна</dc:creator>
  <dc:description/>
  <cp:lastModifiedBy>Савельева Наталья Владимировна</cp:lastModifiedBy>
  <cp:revision>15</cp:revision>
  <cp:lastPrinted>2025-11-27T07:09:00Z</cp:lastPrinted>
  <dcterms:created xsi:type="dcterms:W3CDTF">2025-10-29T11:48:00Z</dcterms:created>
  <dcterms:modified xsi:type="dcterms:W3CDTF">2025-11-27T07:24:00Z</dcterms:modified>
  <dc:language>ru-RU</dc:language>
</cp:coreProperties>
</file>