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6D7BCF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Start w:id="1" w:name="_GoBack"/>
            <w:bookmarkEnd w:id="0"/>
            <w:bookmarkEnd w:id="1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2" w:name="номер"/>
            <w:bookmarkEnd w:id="2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Pr="003A3B3A" w:rsidRDefault="003A3B3A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9347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42"/>
      </w:tblGrid>
      <w:tr w:rsidR="00237686" w:rsidRPr="00B864C9" w:rsidTr="00B876C9">
        <w:trPr>
          <w:trHeight w:val="992"/>
        </w:trPr>
        <w:tc>
          <w:tcPr>
            <w:tcW w:w="20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237686" w:rsidRPr="00B864C9" w:rsidRDefault="000B077D" w:rsidP="000B516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8A30CE">
              <w:rPr>
                <w:b/>
                <w:bCs/>
                <w:sz w:val="26"/>
                <w:szCs w:val="26"/>
              </w:rPr>
              <w:t>О внесении изменени</w:t>
            </w:r>
            <w:r w:rsidR="002E7007">
              <w:rPr>
                <w:b/>
                <w:bCs/>
                <w:sz w:val="26"/>
                <w:szCs w:val="26"/>
              </w:rPr>
              <w:t>я</w:t>
            </w:r>
            <w:r w:rsidRPr="008A30CE">
              <w:rPr>
                <w:b/>
                <w:bCs/>
                <w:sz w:val="26"/>
                <w:szCs w:val="26"/>
              </w:rPr>
              <w:t xml:space="preserve"> в Регламент </w:t>
            </w:r>
            <w:r>
              <w:rPr>
                <w:b/>
                <w:bCs/>
                <w:sz w:val="26"/>
                <w:szCs w:val="26"/>
              </w:rPr>
              <w:t>деятельности</w:t>
            </w:r>
            <w:r w:rsidR="000B516C">
              <w:rPr>
                <w:b/>
                <w:bCs/>
                <w:sz w:val="26"/>
                <w:szCs w:val="26"/>
              </w:rPr>
              <w:br/>
            </w:r>
            <w:r w:rsidRPr="008A30CE">
              <w:rPr>
                <w:b/>
                <w:bCs/>
                <w:sz w:val="26"/>
                <w:szCs w:val="26"/>
              </w:rPr>
              <w:t xml:space="preserve">межведомственной комиссии по назначению </w:t>
            </w:r>
            <w:r w:rsidR="000B516C">
              <w:rPr>
                <w:b/>
                <w:bCs/>
                <w:sz w:val="26"/>
                <w:szCs w:val="26"/>
              </w:rPr>
              <w:br/>
            </w:r>
            <w:r w:rsidRPr="008A30CE">
              <w:rPr>
                <w:b/>
                <w:bCs/>
                <w:sz w:val="26"/>
                <w:szCs w:val="26"/>
              </w:rPr>
              <w:t>именной стипендии</w:t>
            </w:r>
            <w:r w:rsidR="000B516C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>
              <w:rPr>
                <w:b/>
                <w:bCs/>
                <w:color w:val="000000"/>
                <w:sz w:val="26"/>
                <w:szCs w:val="26"/>
              </w:rPr>
              <w:t>Мэра Великого Новгорода</w:t>
            </w:r>
          </w:p>
        </w:tc>
        <w:tc>
          <w:tcPr>
            <w:tcW w:w="842" w:type="dxa"/>
          </w:tcPr>
          <w:p w:rsidR="00237686" w:rsidRPr="00B864C9" w:rsidRDefault="00237686" w:rsidP="0046065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right="1248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237686" w:rsidRDefault="000B077D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В соответствии с </w:t>
      </w:r>
      <w:r w:rsidR="0069451F">
        <w:rPr>
          <w:color w:val="000000"/>
          <w:sz w:val="26"/>
          <w:szCs w:val="26"/>
        </w:rPr>
        <w:t>р</w:t>
      </w:r>
      <w:r>
        <w:rPr>
          <w:color w:val="000000"/>
          <w:sz w:val="26"/>
          <w:szCs w:val="26"/>
        </w:rPr>
        <w:t xml:space="preserve">ешением Думы Великого </w:t>
      </w:r>
      <w:r w:rsidRPr="0020407C">
        <w:rPr>
          <w:color w:val="000000"/>
          <w:sz w:val="26"/>
          <w:szCs w:val="26"/>
        </w:rPr>
        <w:t xml:space="preserve">Новгорода от </w:t>
      </w:r>
      <w:r w:rsidR="002E7007" w:rsidRPr="0020407C">
        <w:rPr>
          <w:color w:val="000000"/>
          <w:sz w:val="26"/>
          <w:szCs w:val="26"/>
        </w:rPr>
        <w:t>01.</w:t>
      </w:r>
      <w:r w:rsidRPr="0020407C">
        <w:rPr>
          <w:color w:val="000000"/>
          <w:sz w:val="26"/>
          <w:szCs w:val="26"/>
        </w:rPr>
        <w:t>0</w:t>
      </w:r>
      <w:r w:rsidR="002E7007" w:rsidRPr="0020407C">
        <w:rPr>
          <w:color w:val="000000"/>
          <w:sz w:val="26"/>
          <w:szCs w:val="26"/>
        </w:rPr>
        <w:t>2</w:t>
      </w:r>
      <w:r w:rsidRPr="0020407C">
        <w:rPr>
          <w:color w:val="000000"/>
          <w:sz w:val="26"/>
          <w:szCs w:val="26"/>
        </w:rPr>
        <w:t>.20</w:t>
      </w:r>
      <w:r w:rsidR="002E7007" w:rsidRPr="0020407C">
        <w:rPr>
          <w:color w:val="000000"/>
          <w:sz w:val="26"/>
          <w:szCs w:val="26"/>
        </w:rPr>
        <w:t>11</w:t>
      </w:r>
      <w:r w:rsidRPr="0020407C">
        <w:rPr>
          <w:color w:val="000000"/>
          <w:sz w:val="26"/>
          <w:szCs w:val="26"/>
        </w:rPr>
        <w:t xml:space="preserve"> №</w:t>
      </w:r>
      <w:r w:rsidR="006D7BCF">
        <w:rPr>
          <w:color w:val="000000"/>
          <w:sz w:val="26"/>
          <w:szCs w:val="26"/>
        </w:rPr>
        <w:t xml:space="preserve"> </w:t>
      </w:r>
      <w:r w:rsidR="0020407C" w:rsidRPr="0020407C">
        <w:rPr>
          <w:color w:val="000000"/>
          <w:sz w:val="26"/>
          <w:szCs w:val="26"/>
        </w:rPr>
        <w:t>904</w:t>
      </w:r>
      <w:r w:rsidRPr="0020407C">
        <w:rPr>
          <w:color w:val="000000"/>
          <w:sz w:val="26"/>
          <w:szCs w:val="26"/>
        </w:rPr>
        <w:t xml:space="preserve"> </w:t>
      </w:r>
      <w:r w:rsidR="006D7BCF">
        <w:rPr>
          <w:color w:val="000000"/>
          <w:sz w:val="26"/>
          <w:szCs w:val="26"/>
        </w:rPr>
        <w:t>"</w:t>
      </w:r>
      <w:r w:rsidR="00D73DD4" w:rsidRPr="0020407C">
        <w:rPr>
          <w:color w:val="000000"/>
          <w:sz w:val="26"/>
          <w:szCs w:val="26"/>
        </w:rPr>
        <w:t>О</w:t>
      </w:r>
      <w:r w:rsidR="0020407C" w:rsidRPr="0020407C">
        <w:rPr>
          <w:color w:val="000000"/>
          <w:sz w:val="26"/>
          <w:szCs w:val="26"/>
        </w:rPr>
        <w:t>б</w:t>
      </w:r>
      <w:r w:rsidR="00D73DD4" w:rsidRPr="0020407C">
        <w:rPr>
          <w:color w:val="000000"/>
          <w:sz w:val="26"/>
          <w:szCs w:val="26"/>
        </w:rPr>
        <w:t xml:space="preserve"> </w:t>
      </w:r>
      <w:r w:rsidR="0020407C" w:rsidRPr="0020407C">
        <w:rPr>
          <w:color w:val="000000"/>
          <w:sz w:val="26"/>
          <w:szCs w:val="26"/>
        </w:rPr>
        <w:t>утверждении</w:t>
      </w:r>
      <w:r w:rsidR="00D73DD4" w:rsidRPr="0020407C">
        <w:rPr>
          <w:color w:val="000000"/>
          <w:sz w:val="26"/>
          <w:szCs w:val="26"/>
        </w:rPr>
        <w:t xml:space="preserve"> именной стипендии Мэра Великого Новгорода</w:t>
      </w:r>
      <w:r w:rsidR="006D7BCF">
        <w:rPr>
          <w:color w:val="000000"/>
          <w:sz w:val="26"/>
          <w:szCs w:val="26"/>
        </w:rPr>
        <w:t>"</w:t>
      </w:r>
      <w:r w:rsidR="00D73DD4">
        <w:rPr>
          <w:color w:val="000000"/>
          <w:sz w:val="26"/>
          <w:szCs w:val="26"/>
        </w:rPr>
        <w:t xml:space="preserve"> </w:t>
      </w:r>
      <w:r w:rsidR="003A3B3A">
        <w:rPr>
          <w:color w:val="000000"/>
          <w:sz w:val="26"/>
          <w:szCs w:val="26"/>
        </w:rPr>
        <w:t xml:space="preserve">Администрация Великого Новгорода </w:t>
      </w:r>
      <w:r w:rsidR="003A3B3A">
        <w:rPr>
          <w:b/>
          <w:bCs/>
          <w:color w:val="000000"/>
          <w:sz w:val="26"/>
          <w:szCs w:val="26"/>
        </w:rPr>
        <w:t>постановляет:</w:t>
      </w:r>
    </w:p>
    <w:p w:rsidR="00E25EB2" w:rsidRDefault="00E25EB2" w:rsidP="006D7BC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color w:val="000000"/>
          <w:sz w:val="26"/>
          <w:szCs w:val="26"/>
        </w:rPr>
      </w:pPr>
      <w:r>
        <w:rPr>
          <w:rFonts w:ascii="Times New Roman CYR" w:hAnsi="Times New Roman CYR" w:cs="Times New Roman CYR"/>
          <w:color w:val="000000"/>
          <w:sz w:val="26"/>
          <w:szCs w:val="26"/>
        </w:rPr>
        <w:t xml:space="preserve">1. </w:t>
      </w:r>
      <w:proofErr w:type="gramStart"/>
      <w:r>
        <w:rPr>
          <w:rFonts w:ascii="Times New Roman CYR" w:hAnsi="Times New Roman CYR" w:cs="Times New Roman CYR"/>
          <w:color w:val="000000"/>
          <w:sz w:val="26"/>
          <w:szCs w:val="26"/>
        </w:rPr>
        <w:t>Внести</w:t>
      </w:r>
      <w:r w:rsidR="000E6D5B">
        <w:rPr>
          <w:rFonts w:ascii="Times New Roman CYR" w:hAnsi="Times New Roman CYR" w:cs="Times New Roman CYR"/>
          <w:color w:val="000000"/>
          <w:sz w:val="26"/>
          <w:szCs w:val="26"/>
        </w:rPr>
        <w:t xml:space="preserve"> изменение</w:t>
      </w:r>
      <w:r>
        <w:rPr>
          <w:rFonts w:ascii="Times New Roman CYR" w:hAnsi="Times New Roman CYR" w:cs="Times New Roman CYR"/>
          <w:color w:val="000000"/>
          <w:sz w:val="26"/>
          <w:szCs w:val="26"/>
        </w:rPr>
        <w:t xml:space="preserve"> в Регламент деятельности межведомственной комиссии по назначению именной стипендии Мэра Великого Новгорода, утвержденный постановлением Администраци</w:t>
      </w:r>
      <w:r w:rsidR="00A47D8E">
        <w:rPr>
          <w:rFonts w:ascii="Times New Roman CYR" w:hAnsi="Times New Roman CYR" w:cs="Times New Roman CYR"/>
          <w:color w:val="000000"/>
          <w:sz w:val="26"/>
          <w:szCs w:val="26"/>
        </w:rPr>
        <w:t>и</w:t>
      </w:r>
      <w:r>
        <w:rPr>
          <w:rFonts w:ascii="Times New Roman CYR" w:hAnsi="Times New Roman CYR" w:cs="Times New Roman CYR"/>
          <w:color w:val="000000"/>
          <w:sz w:val="26"/>
          <w:szCs w:val="26"/>
        </w:rPr>
        <w:t xml:space="preserve"> Великого Новгорода от 23.03.2011 № 919 </w:t>
      </w:r>
      <w:r>
        <w:rPr>
          <w:rFonts w:ascii="Times New Roman CYR" w:hAnsi="Times New Roman CYR" w:cs="Times New Roman CYR"/>
          <w:color w:val="000000"/>
          <w:sz w:val="26"/>
          <w:szCs w:val="26"/>
        </w:rPr>
        <w:br/>
        <w:t xml:space="preserve">(в редакции постановлений Администрации Великого Новгорода от 15.02.2017 </w:t>
      </w:r>
      <w:hyperlink r:id="rId9" w:history="1">
        <w:r>
          <w:rPr>
            <w:rFonts w:ascii="Times New Roman CYR" w:hAnsi="Times New Roman CYR" w:cs="Times New Roman CYR"/>
            <w:color w:val="000000"/>
            <w:sz w:val="26"/>
            <w:szCs w:val="26"/>
          </w:rPr>
          <w:br/>
          <w:t>№ 521</w:t>
        </w:r>
      </w:hyperlink>
      <w:r>
        <w:rPr>
          <w:rFonts w:ascii="Times New Roman CYR" w:hAnsi="Times New Roman CYR" w:cs="Times New Roman CYR"/>
          <w:color w:val="000000"/>
          <w:sz w:val="26"/>
          <w:szCs w:val="26"/>
        </w:rPr>
        <w:t xml:space="preserve">, от 16.05.2017 </w:t>
      </w:r>
      <w:hyperlink r:id="rId10" w:history="1">
        <w:r>
          <w:rPr>
            <w:rFonts w:ascii="Times New Roman CYR" w:hAnsi="Times New Roman CYR" w:cs="Times New Roman CYR"/>
            <w:color w:val="000000"/>
            <w:sz w:val="26"/>
            <w:szCs w:val="26"/>
          </w:rPr>
          <w:t>№ 1961</w:t>
        </w:r>
      </w:hyperlink>
      <w:r>
        <w:rPr>
          <w:rFonts w:ascii="Times New Roman CYR" w:hAnsi="Times New Roman CYR" w:cs="Times New Roman CYR"/>
          <w:color w:val="000000"/>
          <w:sz w:val="26"/>
          <w:szCs w:val="26"/>
        </w:rPr>
        <w:t xml:space="preserve">, от 29.10.2019 </w:t>
      </w:r>
      <w:hyperlink r:id="rId11" w:history="1">
        <w:r>
          <w:rPr>
            <w:rFonts w:ascii="Times New Roman CYR" w:hAnsi="Times New Roman CYR" w:cs="Times New Roman CYR"/>
            <w:color w:val="000000"/>
            <w:sz w:val="26"/>
            <w:szCs w:val="26"/>
          </w:rPr>
          <w:t>№ 4484</w:t>
        </w:r>
      </w:hyperlink>
      <w:r>
        <w:rPr>
          <w:rFonts w:ascii="Times New Roman CYR" w:hAnsi="Times New Roman CYR" w:cs="Times New Roman CYR"/>
          <w:color w:val="000000"/>
          <w:sz w:val="26"/>
          <w:szCs w:val="26"/>
        </w:rPr>
        <w:t xml:space="preserve">, от 04.08.2021 </w:t>
      </w:r>
      <w:hyperlink r:id="rId12" w:history="1">
        <w:r>
          <w:rPr>
            <w:rFonts w:ascii="Times New Roman CYR" w:hAnsi="Times New Roman CYR" w:cs="Times New Roman CYR"/>
            <w:color w:val="000000"/>
            <w:sz w:val="26"/>
            <w:szCs w:val="26"/>
          </w:rPr>
          <w:t>№ 4216</w:t>
        </w:r>
      </w:hyperlink>
      <w:r>
        <w:rPr>
          <w:rFonts w:ascii="Times New Roman CYR" w:hAnsi="Times New Roman CYR" w:cs="Times New Roman CYR"/>
          <w:color w:val="000000"/>
          <w:sz w:val="26"/>
          <w:szCs w:val="26"/>
        </w:rPr>
        <w:t xml:space="preserve">, </w:t>
      </w:r>
      <w:r w:rsidR="006D7BCF">
        <w:rPr>
          <w:rFonts w:ascii="Times New Roman CYR" w:hAnsi="Times New Roman CYR" w:cs="Times New Roman CYR"/>
          <w:color w:val="000000"/>
          <w:sz w:val="26"/>
          <w:szCs w:val="26"/>
        </w:rPr>
        <w:br/>
      </w:r>
      <w:r w:rsidRPr="00E25EB2">
        <w:rPr>
          <w:rFonts w:ascii="Times New Roman CYR" w:hAnsi="Times New Roman CYR" w:cs="Times New Roman CYR"/>
          <w:color w:val="000000"/>
          <w:sz w:val="26"/>
          <w:szCs w:val="26"/>
        </w:rPr>
        <w:t xml:space="preserve">от 29.08.2023 </w:t>
      </w:r>
      <w:hyperlink r:id="rId13" w:history="1">
        <w:r>
          <w:rPr>
            <w:rFonts w:ascii="Times New Roman CYR" w:hAnsi="Times New Roman CYR" w:cs="Times New Roman CYR"/>
            <w:color w:val="000000"/>
            <w:sz w:val="26"/>
            <w:szCs w:val="26"/>
          </w:rPr>
          <w:t>№</w:t>
        </w:r>
        <w:r w:rsidRPr="00E25EB2">
          <w:rPr>
            <w:rFonts w:ascii="Times New Roman CYR" w:hAnsi="Times New Roman CYR" w:cs="Times New Roman CYR"/>
            <w:color w:val="000000"/>
            <w:sz w:val="26"/>
            <w:szCs w:val="26"/>
          </w:rPr>
          <w:t xml:space="preserve"> 4208</w:t>
        </w:r>
      </w:hyperlink>
      <w:r w:rsidRPr="00E25EB2">
        <w:rPr>
          <w:rFonts w:ascii="Times New Roman CYR" w:hAnsi="Times New Roman CYR" w:cs="Times New Roman CYR"/>
          <w:color w:val="000000"/>
          <w:sz w:val="26"/>
          <w:szCs w:val="26"/>
        </w:rPr>
        <w:t xml:space="preserve">, от 25.06.2024 </w:t>
      </w:r>
      <w:hyperlink r:id="rId14" w:history="1">
        <w:r>
          <w:rPr>
            <w:rFonts w:ascii="Times New Roman CYR" w:hAnsi="Times New Roman CYR" w:cs="Times New Roman CYR"/>
            <w:color w:val="000000"/>
            <w:sz w:val="26"/>
            <w:szCs w:val="26"/>
          </w:rPr>
          <w:t>№</w:t>
        </w:r>
        <w:r w:rsidRPr="00E25EB2">
          <w:rPr>
            <w:rFonts w:ascii="Times New Roman CYR" w:hAnsi="Times New Roman CYR" w:cs="Times New Roman CYR"/>
            <w:color w:val="000000"/>
            <w:sz w:val="26"/>
            <w:szCs w:val="26"/>
          </w:rPr>
          <w:t xml:space="preserve"> 2740</w:t>
        </w:r>
      </w:hyperlink>
      <w:r>
        <w:rPr>
          <w:rFonts w:ascii="Times New Roman CYR" w:hAnsi="Times New Roman CYR" w:cs="Times New Roman CYR"/>
          <w:color w:val="000000"/>
          <w:sz w:val="26"/>
          <w:szCs w:val="26"/>
        </w:rPr>
        <w:t xml:space="preserve">), </w:t>
      </w:r>
      <w:r w:rsidR="000E6D5B">
        <w:rPr>
          <w:rFonts w:ascii="Times New Roman CYR" w:hAnsi="Times New Roman CYR" w:cs="Times New Roman CYR"/>
          <w:color w:val="000000"/>
          <w:sz w:val="26"/>
          <w:szCs w:val="26"/>
        </w:rPr>
        <w:t>исключив в</w:t>
      </w:r>
      <w:r w:rsidR="00294470">
        <w:rPr>
          <w:rFonts w:ascii="Times New Roman CYR" w:hAnsi="Times New Roman CYR" w:cs="Times New Roman CYR"/>
          <w:color w:val="000000"/>
          <w:sz w:val="26"/>
          <w:szCs w:val="26"/>
        </w:rPr>
        <w:t xml:space="preserve"> </w:t>
      </w:r>
      <w:hyperlink r:id="rId15" w:history="1">
        <w:r w:rsidR="00294470">
          <w:rPr>
            <w:rFonts w:ascii="Times New Roman CYR" w:hAnsi="Times New Roman CYR" w:cs="Times New Roman CYR"/>
            <w:color w:val="000000"/>
            <w:sz w:val="26"/>
            <w:szCs w:val="26"/>
          </w:rPr>
          <w:t>абзаце втором пункта 2.1 и пункте 2.3</w:t>
        </w:r>
      </w:hyperlink>
      <w:r w:rsidR="00294470">
        <w:rPr>
          <w:rFonts w:ascii="Times New Roman CYR" w:hAnsi="Times New Roman CYR" w:cs="Times New Roman CYR"/>
          <w:color w:val="000000"/>
          <w:sz w:val="26"/>
          <w:szCs w:val="26"/>
        </w:rPr>
        <w:t xml:space="preserve"> слова </w:t>
      </w:r>
      <w:r w:rsidR="006D7BCF">
        <w:rPr>
          <w:rFonts w:ascii="Times New Roman CYR" w:hAnsi="Times New Roman CYR" w:cs="Times New Roman CYR"/>
          <w:color w:val="000000"/>
          <w:sz w:val="26"/>
          <w:szCs w:val="26"/>
        </w:rPr>
        <w:t>"</w:t>
      </w:r>
      <w:r w:rsidR="00294470">
        <w:rPr>
          <w:rFonts w:ascii="Times New Roman CYR" w:hAnsi="Times New Roman CYR" w:cs="Times New Roman CYR"/>
          <w:color w:val="000000"/>
          <w:sz w:val="26"/>
          <w:szCs w:val="26"/>
        </w:rPr>
        <w:t>отдела п</w:t>
      </w:r>
      <w:r w:rsidR="000E6D5B">
        <w:rPr>
          <w:rFonts w:ascii="Times New Roman CYR" w:hAnsi="Times New Roman CYR" w:cs="Times New Roman CYR"/>
          <w:color w:val="000000"/>
          <w:sz w:val="26"/>
          <w:szCs w:val="26"/>
        </w:rPr>
        <w:t>о молодежной политике</w:t>
      </w:r>
      <w:r w:rsidR="006D7BCF">
        <w:rPr>
          <w:rFonts w:ascii="Times New Roman CYR" w:hAnsi="Times New Roman CYR" w:cs="Times New Roman CYR"/>
          <w:color w:val="000000"/>
          <w:sz w:val="26"/>
          <w:szCs w:val="26"/>
        </w:rPr>
        <w:t>"</w:t>
      </w:r>
      <w:r w:rsidR="000E6D5B">
        <w:rPr>
          <w:rFonts w:ascii="Times New Roman CYR" w:hAnsi="Times New Roman CYR" w:cs="Times New Roman CYR"/>
          <w:color w:val="000000"/>
          <w:sz w:val="26"/>
          <w:szCs w:val="26"/>
        </w:rPr>
        <w:t xml:space="preserve">. </w:t>
      </w:r>
      <w:proofErr w:type="gramEnd"/>
    </w:p>
    <w:p w:rsidR="003641F6" w:rsidRDefault="003641F6" w:rsidP="006D7BCF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sz w:val="26"/>
          <w:szCs w:val="26"/>
        </w:rPr>
      </w:pPr>
      <w:r>
        <w:rPr>
          <w:rFonts w:ascii="Times New Roman CYR" w:hAnsi="Times New Roman CYR" w:cs="Times New Roman CYR"/>
          <w:color w:val="000000"/>
          <w:sz w:val="26"/>
          <w:szCs w:val="26"/>
        </w:rPr>
        <w:t xml:space="preserve">2. </w:t>
      </w:r>
      <w:r>
        <w:rPr>
          <w:color w:val="000000"/>
          <w:sz w:val="26"/>
          <w:szCs w:val="26"/>
        </w:rPr>
        <w:t>Опубликовать настоящ</w:t>
      </w:r>
      <w:r>
        <w:rPr>
          <w:sz w:val="26"/>
          <w:szCs w:val="26"/>
        </w:rPr>
        <w:t xml:space="preserve">ее постановление в газете </w:t>
      </w:r>
      <w:r w:rsidR="006D7BCF">
        <w:rPr>
          <w:sz w:val="26"/>
          <w:szCs w:val="26"/>
        </w:rPr>
        <w:t>"</w:t>
      </w:r>
      <w:r>
        <w:rPr>
          <w:sz w:val="26"/>
          <w:szCs w:val="26"/>
        </w:rPr>
        <w:t>Новгород</w:t>
      </w:r>
      <w:r w:rsidR="006D7BCF">
        <w:rPr>
          <w:sz w:val="26"/>
          <w:szCs w:val="26"/>
        </w:rPr>
        <w:t>"</w:t>
      </w:r>
      <w:r>
        <w:rPr>
          <w:sz w:val="26"/>
          <w:szCs w:val="26"/>
        </w:rPr>
        <w:t xml:space="preserve">, официальном сетевом издании </w:t>
      </w:r>
      <w:r w:rsidR="006D7BCF">
        <w:rPr>
          <w:sz w:val="26"/>
          <w:szCs w:val="26"/>
        </w:rPr>
        <w:t>"</w:t>
      </w:r>
      <w:r>
        <w:rPr>
          <w:sz w:val="26"/>
          <w:szCs w:val="26"/>
        </w:rPr>
        <w:t xml:space="preserve">Интернет-газета </w:t>
      </w:r>
      <w:r w:rsidR="006D7BCF">
        <w:rPr>
          <w:sz w:val="26"/>
          <w:szCs w:val="26"/>
        </w:rPr>
        <w:t>"</w:t>
      </w:r>
      <w:r>
        <w:rPr>
          <w:sz w:val="26"/>
          <w:szCs w:val="26"/>
        </w:rPr>
        <w:t>Новгород</w:t>
      </w:r>
      <w:r w:rsidR="006D7BCF">
        <w:rPr>
          <w:sz w:val="26"/>
          <w:szCs w:val="26"/>
        </w:rPr>
        <w:t>"</w:t>
      </w:r>
      <w:r>
        <w:rPr>
          <w:sz w:val="26"/>
          <w:szCs w:val="26"/>
        </w:rPr>
        <w:t xml:space="preserve"> и разместить на официальных сайтах Администрации Великого Новгорода в сети Интернет. </w:t>
      </w:r>
    </w:p>
    <w:p w:rsidR="006D7BCF" w:rsidRDefault="006D7BCF" w:rsidP="000E6D5B">
      <w:pPr>
        <w:widowControl w:val="0"/>
        <w:tabs>
          <w:tab w:val="left" w:pos="990"/>
        </w:tabs>
        <w:spacing w:before="120" w:after="0" w:line="360" w:lineRule="auto"/>
        <w:ind w:firstLine="709"/>
        <w:jc w:val="both"/>
        <w:rPr>
          <w:sz w:val="26"/>
          <w:szCs w:val="26"/>
        </w:rPr>
      </w:pPr>
    </w:p>
    <w:p w:rsidR="006D7BCF" w:rsidRPr="006D7BCF" w:rsidRDefault="006D7BCF" w:rsidP="006D7BCF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EastAsia"/>
          <w:b/>
          <w:bCs/>
          <w:color w:val="000000"/>
          <w:sz w:val="26"/>
          <w:szCs w:val="26"/>
        </w:rPr>
      </w:pPr>
      <w:r w:rsidRPr="006D7BCF">
        <w:rPr>
          <w:rFonts w:eastAsiaTheme="minorEastAsia"/>
          <w:b/>
          <w:bCs/>
          <w:color w:val="000000"/>
          <w:sz w:val="26"/>
          <w:szCs w:val="26"/>
        </w:rPr>
        <w:t>Мэр Великого Новгорода</w:t>
      </w:r>
      <w:r w:rsidRPr="006D7BCF">
        <w:rPr>
          <w:rFonts w:eastAsiaTheme="minorEastAsia"/>
          <w:b/>
          <w:bCs/>
          <w:color w:val="000000"/>
          <w:sz w:val="26"/>
          <w:szCs w:val="26"/>
        </w:rPr>
        <w:tab/>
        <w:t xml:space="preserve">А.Р. </w:t>
      </w:r>
      <w:proofErr w:type="spellStart"/>
      <w:r w:rsidRPr="006D7BCF">
        <w:rPr>
          <w:rFonts w:eastAsiaTheme="minorEastAsia"/>
          <w:b/>
          <w:bCs/>
          <w:color w:val="000000"/>
          <w:sz w:val="26"/>
          <w:szCs w:val="26"/>
        </w:rPr>
        <w:t>Розбаум</w:t>
      </w:r>
      <w:proofErr w:type="spellEnd"/>
    </w:p>
    <w:p w:rsidR="006D7BCF" w:rsidRDefault="006D7BCF" w:rsidP="006D7BCF">
      <w:pPr>
        <w:widowControl w:val="0"/>
        <w:tabs>
          <w:tab w:val="left" w:pos="990"/>
        </w:tabs>
        <w:spacing w:after="0" w:line="240" w:lineRule="auto"/>
        <w:ind w:firstLine="3119"/>
        <w:jc w:val="both"/>
        <w:rPr>
          <w:sz w:val="26"/>
          <w:szCs w:val="26"/>
        </w:rPr>
      </w:pPr>
      <w:bookmarkStart w:id="3" w:name="штамп"/>
      <w:bookmarkEnd w:id="3"/>
    </w:p>
    <w:p w:rsidR="006D7BCF" w:rsidRDefault="006D7BCF" w:rsidP="00B876C9">
      <w:pPr>
        <w:widowControl w:val="0"/>
        <w:tabs>
          <w:tab w:val="left" w:pos="990"/>
        </w:tabs>
        <w:spacing w:after="0" w:line="240" w:lineRule="auto"/>
        <w:rPr>
          <w:sz w:val="26"/>
          <w:szCs w:val="26"/>
        </w:rPr>
      </w:pPr>
    </w:p>
    <w:p w:rsidR="00532D65" w:rsidRDefault="00532D65" w:rsidP="00B876C9">
      <w:pPr>
        <w:widowControl w:val="0"/>
        <w:tabs>
          <w:tab w:val="left" w:pos="990"/>
        </w:tabs>
        <w:spacing w:after="0" w:line="240" w:lineRule="auto"/>
        <w:rPr>
          <w:sz w:val="26"/>
          <w:szCs w:val="26"/>
        </w:rPr>
      </w:pPr>
    </w:p>
    <w:p w:rsidR="00532D65" w:rsidRDefault="00532D65" w:rsidP="00B876C9">
      <w:pPr>
        <w:widowControl w:val="0"/>
        <w:tabs>
          <w:tab w:val="left" w:pos="990"/>
        </w:tabs>
        <w:spacing w:after="0" w:line="240" w:lineRule="auto"/>
        <w:rPr>
          <w:sz w:val="26"/>
          <w:szCs w:val="26"/>
        </w:rPr>
      </w:pPr>
    </w:p>
    <w:p w:rsidR="00532D65" w:rsidRDefault="00532D65" w:rsidP="00B876C9">
      <w:pPr>
        <w:widowControl w:val="0"/>
        <w:tabs>
          <w:tab w:val="left" w:pos="990"/>
        </w:tabs>
        <w:spacing w:after="0" w:line="240" w:lineRule="auto"/>
        <w:rPr>
          <w:sz w:val="26"/>
          <w:szCs w:val="26"/>
        </w:rPr>
      </w:pPr>
    </w:p>
    <w:p w:rsidR="00532D65" w:rsidRDefault="00532D65" w:rsidP="00B876C9">
      <w:pPr>
        <w:widowControl w:val="0"/>
        <w:tabs>
          <w:tab w:val="left" w:pos="990"/>
        </w:tabs>
        <w:spacing w:after="0" w:line="240" w:lineRule="auto"/>
        <w:rPr>
          <w:sz w:val="26"/>
          <w:szCs w:val="26"/>
        </w:rPr>
      </w:pPr>
    </w:p>
    <w:p w:rsidR="00532D65" w:rsidRDefault="00532D65" w:rsidP="00B876C9">
      <w:pPr>
        <w:widowControl w:val="0"/>
        <w:tabs>
          <w:tab w:val="left" w:pos="990"/>
        </w:tabs>
        <w:spacing w:after="0" w:line="240" w:lineRule="auto"/>
        <w:rPr>
          <w:sz w:val="26"/>
          <w:szCs w:val="26"/>
        </w:rPr>
      </w:pPr>
      <w:proofErr w:type="spellStart"/>
      <w:r>
        <w:rPr>
          <w:sz w:val="26"/>
          <w:szCs w:val="26"/>
        </w:rPr>
        <w:t>ди</w:t>
      </w:r>
      <w:proofErr w:type="spellEnd"/>
    </w:p>
    <w:p w:rsidR="00532D65" w:rsidRPr="000E6D5B" w:rsidRDefault="00A47D8E" w:rsidP="00B876C9">
      <w:pPr>
        <w:widowControl w:val="0"/>
        <w:tabs>
          <w:tab w:val="left" w:pos="990"/>
        </w:tabs>
        <w:spacing w:after="0" w:line="240" w:lineRule="auto"/>
        <w:rPr>
          <w:sz w:val="26"/>
          <w:szCs w:val="26"/>
        </w:rPr>
      </w:pPr>
      <w:r>
        <w:rPr>
          <w:sz w:val="26"/>
          <w:szCs w:val="26"/>
        </w:rPr>
        <w:t>403</w:t>
      </w:r>
      <w:r w:rsidR="00532D65">
        <w:rPr>
          <w:sz w:val="26"/>
          <w:szCs w:val="26"/>
        </w:rPr>
        <w:t>6п</w:t>
      </w:r>
    </w:p>
    <w:sectPr w:rsidR="00532D65" w:rsidRPr="000E6D5B" w:rsidSect="006D7BCF">
      <w:headerReference w:type="default" r:id="rId16"/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5778" w:rsidRDefault="00B85778" w:rsidP="008E6470">
      <w:pPr>
        <w:spacing w:after="0" w:line="240" w:lineRule="auto"/>
      </w:pPr>
      <w:r>
        <w:separator/>
      </w:r>
    </w:p>
  </w:endnote>
  <w:endnote w:type="continuationSeparator" w:id="0">
    <w:p w:rsidR="00B85778" w:rsidRDefault="00B85778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5778" w:rsidRDefault="00B85778" w:rsidP="008E6470">
      <w:pPr>
        <w:spacing w:after="0" w:line="240" w:lineRule="auto"/>
      </w:pPr>
      <w:r>
        <w:separator/>
      </w:r>
    </w:p>
  </w:footnote>
  <w:footnote w:type="continuationSeparator" w:id="0">
    <w:p w:rsidR="00B85778" w:rsidRDefault="00B85778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Pr="004F6BF4" w:rsidRDefault="007021C4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="008E6470"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0B516C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77D"/>
    <w:rsid w:val="00015A8E"/>
    <w:rsid w:val="00033D86"/>
    <w:rsid w:val="000878ED"/>
    <w:rsid w:val="000979B3"/>
    <w:rsid w:val="000B077D"/>
    <w:rsid w:val="000B516C"/>
    <w:rsid w:val="000B670C"/>
    <w:rsid w:val="000C06A3"/>
    <w:rsid w:val="000D6A99"/>
    <w:rsid w:val="000E6D5B"/>
    <w:rsid w:val="001104BE"/>
    <w:rsid w:val="0017581F"/>
    <w:rsid w:val="00181C87"/>
    <w:rsid w:val="001A5888"/>
    <w:rsid w:val="001D4E91"/>
    <w:rsid w:val="001F543E"/>
    <w:rsid w:val="0020307F"/>
    <w:rsid w:val="0020407C"/>
    <w:rsid w:val="00237686"/>
    <w:rsid w:val="00294470"/>
    <w:rsid w:val="002A5AAA"/>
    <w:rsid w:val="002E7007"/>
    <w:rsid w:val="00332235"/>
    <w:rsid w:val="003510E3"/>
    <w:rsid w:val="003631C8"/>
    <w:rsid w:val="003641F6"/>
    <w:rsid w:val="003A3B3A"/>
    <w:rsid w:val="003F21E2"/>
    <w:rsid w:val="003F2F46"/>
    <w:rsid w:val="00421C00"/>
    <w:rsid w:val="00460654"/>
    <w:rsid w:val="0047142E"/>
    <w:rsid w:val="00495A6F"/>
    <w:rsid w:val="004F6BF4"/>
    <w:rsid w:val="00532D65"/>
    <w:rsid w:val="005A7FAB"/>
    <w:rsid w:val="005B42CC"/>
    <w:rsid w:val="005F375F"/>
    <w:rsid w:val="00636F01"/>
    <w:rsid w:val="0069451F"/>
    <w:rsid w:val="006D7BCF"/>
    <w:rsid w:val="007021C4"/>
    <w:rsid w:val="00797388"/>
    <w:rsid w:val="00830DD9"/>
    <w:rsid w:val="00853C20"/>
    <w:rsid w:val="00897181"/>
    <w:rsid w:val="008A4F49"/>
    <w:rsid w:val="008D110A"/>
    <w:rsid w:val="008E6470"/>
    <w:rsid w:val="0094671D"/>
    <w:rsid w:val="0098352F"/>
    <w:rsid w:val="009B59BF"/>
    <w:rsid w:val="009E596D"/>
    <w:rsid w:val="00A47D8E"/>
    <w:rsid w:val="00A66826"/>
    <w:rsid w:val="00A932B5"/>
    <w:rsid w:val="00AE5184"/>
    <w:rsid w:val="00AF0EBC"/>
    <w:rsid w:val="00B55C74"/>
    <w:rsid w:val="00B6508D"/>
    <w:rsid w:val="00B85778"/>
    <w:rsid w:val="00B864C9"/>
    <w:rsid w:val="00B876C9"/>
    <w:rsid w:val="00B9665C"/>
    <w:rsid w:val="00BD7884"/>
    <w:rsid w:val="00BE648B"/>
    <w:rsid w:val="00C02D33"/>
    <w:rsid w:val="00C96F08"/>
    <w:rsid w:val="00CD5732"/>
    <w:rsid w:val="00D3658C"/>
    <w:rsid w:val="00D6524B"/>
    <w:rsid w:val="00D73DD4"/>
    <w:rsid w:val="00DA53C7"/>
    <w:rsid w:val="00DD52EB"/>
    <w:rsid w:val="00DF10D1"/>
    <w:rsid w:val="00DF602B"/>
    <w:rsid w:val="00E25EB2"/>
    <w:rsid w:val="00E4258F"/>
    <w:rsid w:val="00E476D6"/>
    <w:rsid w:val="00EA3758"/>
    <w:rsid w:val="00EB250B"/>
    <w:rsid w:val="00EF07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86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6D7BC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6D7B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login.consultant.ru/link/?req=doc&amp;base=RLAW154&amp;n=107675&amp;dst=100005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428250E26208CDD62838906E0FE7EC82C5A14934A8AA7DD0F6658A98A689DBE7385314B81080A848535A384CBB5BC0E47B07C3F97683DAA83545026B52H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428250E26208CDD62838906E0FE7EC82C5A14934A9AA7CD6F5658A98A689DBE7385314B81080A848535A384CBB5BC0E47B07C3F97683DAA83545026B52H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ref=1C5B5CE18388722C08298E3EC66DDDCB2860AA16081B750EAC2BBCDB87C3A6FE6C76850767DBCD299408220D2DA2091B460514C4856BB79FC56B640Bf7J" TargetMode="External"/><Relationship Id="rId10" Type="http://schemas.openxmlformats.org/officeDocument/2006/relationships/hyperlink" Target="consultantplus://offline/ref=428250E26208CDD62838906E0FE7EC82C5A14934A7A675D3F7658A98A689DBE7385314B81080A848535A384CBB5BC0E47B07C3F97683DAA83545026B52H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428250E26208CDD62838906E0FE7EC82C5A14934A7A877D5F6658A98A689DBE7385314B81080A848535A384CBB5BC0E47B07C3F97683DAA83545026B52H" TargetMode="External"/><Relationship Id="rId14" Type="http://schemas.openxmlformats.org/officeDocument/2006/relationships/hyperlink" Target="https://login.consultant.ru/link/?req=doc&amp;base=RLAW154&amp;n=112080&amp;dst=100005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EC4150-D80D-4336-905F-C365DC0D74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19</TotalTime>
  <Pages>1</Pages>
  <Words>156</Words>
  <Characters>2037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Савинова Анна Сергеевна</dc:creator>
  <cp:lastModifiedBy>Савельева Наталья Владимировна</cp:lastModifiedBy>
  <cp:revision>10</cp:revision>
  <cp:lastPrinted>2025-10-15T11:28:00Z</cp:lastPrinted>
  <dcterms:created xsi:type="dcterms:W3CDTF">2025-10-15T08:00:00Z</dcterms:created>
  <dcterms:modified xsi:type="dcterms:W3CDTF">2025-10-15T11:30:00Z</dcterms:modified>
</cp:coreProperties>
</file>