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7618BD" w:rsidRPr="00F82489" w:rsidRDefault="007618BD" w:rsidP="007618BD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7618BD" w:rsidRPr="00B864C9" w:rsidTr="00B93E11">
        <w:tc>
          <w:tcPr>
            <w:tcW w:w="1536" w:type="dxa"/>
          </w:tcPr>
          <w:p w:rsidR="007618BD" w:rsidRPr="00B864C9" w:rsidRDefault="007618BD" w:rsidP="00B93E1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7618BD" w:rsidRPr="00B864C9" w:rsidRDefault="007618BD" w:rsidP="00B93E1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7618BD" w:rsidRPr="00B864C9" w:rsidRDefault="007618BD" w:rsidP="00B93E11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7618BD" w:rsidRDefault="007618BD" w:rsidP="007618BD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7618BD" w:rsidRPr="003A3B3A" w:rsidRDefault="007618BD" w:rsidP="007618BD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7618BD" w:rsidRPr="007618BD" w:rsidRDefault="007618BD" w:rsidP="007618BD">
            <w:pPr>
              <w:autoSpaceDE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18BD">
              <w:rPr>
                <w:b/>
                <w:sz w:val="26"/>
                <w:szCs w:val="26"/>
              </w:rPr>
              <w:t>Об утверждении муниципальной программы</w:t>
            </w:r>
            <w:bookmarkStart w:id="2" w:name="_Hlk137715532"/>
            <w:r w:rsidRPr="007618BD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br/>
            </w:r>
            <w:r w:rsidRPr="007618BD">
              <w:rPr>
                <w:b/>
                <w:sz w:val="26"/>
                <w:szCs w:val="26"/>
              </w:rPr>
              <w:t xml:space="preserve">Великого Новгорода </w:t>
            </w:r>
            <w:r>
              <w:rPr>
                <w:b/>
                <w:sz w:val="26"/>
                <w:szCs w:val="26"/>
              </w:rPr>
              <w:t>"</w:t>
            </w:r>
            <w:r w:rsidRPr="007618BD">
              <w:rPr>
                <w:b/>
                <w:sz w:val="26"/>
                <w:szCs w:val="26"/>
              </w:rPr>
              <w:t xml:space="preserve">Развитие культуры </w:t>
            </w:r>
            <w:r>
              <w:rPr>
                <w:b/>
                <w:sz w:val="26"/>
                <w:szCs w:val="26"/>
              </w:rPr>
              <w:br/>
            </w:r>
            <w:r w:rsidRPr="007618BD">
              <w:rPr>
                <w:b/>
                <w:sz w:val="26"/>
                <w:szCs w:val="26"/>
              </w:rPr>
              <w:t>Великого Новгорода</w:t>
            </w:r>
            <w:bookmarkEnd w:id="2"/>
            <w:r>
              <w:rPr>
                <w:b/>
                <w:sz w:val="26"/>
                <w:szCs w:val="26"/>
              </w:rPr>
              <w:t>"</w:t>
            </w:r>
          </w:p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7618BD" w:rsidRPr="007618BD" w:rsidRDefault="007618BD" w:rsidP="007618BD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NewRomanPSMT" w:hAnsi="TimesNewRomanPSMT" w:cs="TimesNewRomanPSMT"/>
          <w:sz w:val="26"/>
          <w:szCs w:val="26"/>
        </w:rPr>
      </w:pPr>
      <w:r w:rsidRPr="007618BD">
        <w:rPr>
          <w:rFonts w:ascii="TimesNewRomanPSMT" w:hAnsi="TimesNewRomanPSMT" w:cs="TimesNewRomanPSMT"/>
          <w:sz w:val="26"/>
          <w:szCs w:val="26"/>
        </w:rPr>
        <w:t xml:space="preserve">В соответствии со статьей 179 Бюджетного кодекса Российской Федерации, перечнем муниципальных программ Великого Новгорода, утвержденным постановлением Администрации Великого Новгорода от 22.05.2025 № 1948, Администрация Великого Новгорода </w:t>
      </w:r>
      <w:r w:rsidRPr="007618BD">
        <w:rPr>
          <w:rFonts w:ascii="TimesNewRomanPSMT" w:hAnsi="TimesNewRomanPSMT" w:cs="TimesNewRomanPSMT"/>
          <w:b/>
          <w:sz w:val="26"/>
          <w:szCs w:val="26"/>
        </w:rPr>
        <w:t>постановляет:</w:t>
      </w:r>
    </w:p>
    <w:p w:rsidR="007618BD" w:rsidRPr="007618BD" w:rsidRDefault="007618BD" w:rsidP="007618BD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NewRomanPSMT" w:hAnsi="TimesNewRomanPSMT" w:cs="TimesNewRomanPSMT"/>
          <w:sz w:val="26"/>
          <w:szCs w:val="26"/>
        </w:rPr>
      </w:pPr>
      <w:r w:rsidRPr="007618BD">
        <w:rPr>
          <w:rFonts w:ascii="TimesNewRomanPSMT" w:hAnsi="TimesNewRomanPSMT" w:cs="TimesNewRomanPSMT"/>
          <w:sz w:val="26"/>
          <w:szCs w:val="26"/>
        </w:rPr>
        <w:t>1. Утвердить прилагаемую муниципальную программу</w:t>
      </w:r>
      <w:r>
        <w:rPr>
          <w:rFonts w:ascii="TimesNewRomanPSMT" w:hAnsi="TimesNewRomanPSMT" w:cs="TimesNewRomanPSMT"/>
          <w:sz w:val="26"/>
          <w:szCs w:val="26"/>
        </w:rPr>
        <w:t xml:space="preserve"> Великого Новгорода "</w:t>
      </w:r>
      <w:r w:rsidRPr="007618BD">
        <w:rPr>
          <w:rFonts w:ascii="TimesNewRomanPSMT" w:hAnsi="TimesNewRomanPSMT" w:cs="TimesNewRomanPSMT"/>
          <w:sz w:val="26"/>
          <w:szCs w:val="26"/>
        </w:rPr>
        <w:t>Развитие культуры Великого Новгорода</w:t>
      </w:r>
      <w:r>
        <w:rPr>
          <w:rFonts w:ascii="TimesNewRomanPSMT" w:hAnsi="TimesNewRomanPSMT" w:cs="TimesNewRomanPSMT"/>
          <w:sz w:val="26"/>
          <w:szCs w:val="26"/>
        </w:rPr>
        <w:t>"</w:t>
      </w:r>
      <w:r w:rsidRPr="007618BD">
        <w:rPr>
          <w:rFonts w:ascii="TimesNewRomanPSMT" w:hAnsi="TimesNewRomanPSMT" w:cs="TimesNewRomanPSMT"/>
          <w:sz w:val="26"/>
          <w:szCs w:val="26"/>
        </w:rPr>
        <w:t>.</w:t>
      </w:r>
    </w:p>
    <w:p w:rsidR="007618BD" w:rsidRDefault="007618BD" w:rsidP="007618BD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NewRomanPSMT" w:hAnsi="TimesNewRomanPSMT" w:cs="TimesNewRomanPSMT"/>
          <w:sz w:val="26"/>
          <w:szCs w:val="26"/>
        </w:rPr>
      </w:pPr>
      <w:r>
        <w:rPr>
          <w:rFonts w:ascii="TimesNewRomanPSMT" w:hAnsi="TimesNewRomanPSMT" w:cs="TimesNewRomanPSMT"/>
          <w:sz w:val="26"/>
          <w:szCs w:val="26"/>
        </w:rPr>
        <w:t>2</w:t>
      </w:r>
      <w:r w:rsidRPr="007618BD">
        <w:rPr>
          <w:rFonts w:ascii="TimesNewRomanPSMT" w:hAnsi="TimesNewRomanPSMT" w:cs="TimesNewRomanPSMT"/>
          <w:sz w:val="26"/>
          <w:szCs w:val="26"/>
        </w:rPr>
        <w:t>. Опубликовать на</w:t>
      </w:r>
      <w:r>
        <w:rPr>
          <w:rFonts w:ascii="TimesNewRomanPSMT" w:hAnsi="TimesNewRomanPSMT" w:cs="TimesNewRomanPSMT"/>
          <w:sz w:val="26"/>
          <w:szCs w:val="26"/>
        </w:rPr>
        <w:t>стоящее постановление в газете "Новгород"</w:t>
      </w:r>
      <w:r w:rsidRPr="007618BD">
        <w:rPr>
          <w:rFonts w:ascii="TimesNewRomanPSMT" w:hAnsi="TimesNewRomanPSMT" w:cs="TimesNewRomanPSMT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7618BD" w:rsidRPr="007618BD" w:rsidRDefault="007618BD" w:rsidP="007618BD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NewRomanPSMT" w:hAnsi="TimesNewRomanPSMT" w:cs="TimesNewRomanPSMT"/>
          <w:sz w:val="26"/>
          <w:szCs w:val="26"/>
        </w:rPr>
      </w:pPr>
      <w:r>
        <w:rPr>
          <w:rFonts w:ascii="TimesNewRomanPSMT" w:hAnsi="TimesNewRomanPSMT" w:cs="TimesNewRomanPSMT"/>
          <w:sz w:val="26"/>
          <w:szCs w:val="26"/>
        </w:rPr>
        <w:t>3</w:t>
      </w:r>
      <w:r w:rsidRPr="007618BD">
        <w:rPr>
          <w:rFonts w:ascii="TimesNewRomanPSMT" w:hAnsi="TimesNewRomanPSMT" w:cs="TimesNewRomanPSMT"/>
          <w:sz w:val="26"/>
          <w:szCs w:val="26"/>
        </w:rPr>
        <w:t xml:space="preserve">. </w:t>
      </w:r>
      <w:r>
        <w:rPr>
          <w:rFonts w:ascii="TimesNewRomanPSMT" w:hAnsi="TimesNewRomanPSMT" w:cs="TimesNewRomanPSMT"/>
          <w:sz w:val="26"/>
          <w:szCs w:val="26"/>
        </w:rPr>
        <w:t xml:space="preserve">Настоящее постановление вступает в силу с </w:t>
      </w:r>
      <w:r w:rsidRPr="007618BD">
        <w:rPr>
          <w:rFonts w:ascii="TimesNewRomanPSMT" w:hAnsi="TimesNewRomanPSMT" w:cs="TimesNewRomanPSMT"/>
          <w:sz w:val="26"/>
          <w:szCs w:val="26"/>
        </w:rPr>
        <w:t>1 января 2026 года.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B71D76" w:rsidRPr="00B8433B" w:rsidRDefault="00B71D76" w:rsidP="00B71D76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B8433B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B8433B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</w:t>
      </w:r>
      <w:bookmarkStart w:id="3" w:name="_GoBack"/>
      <w:bookmarkEnd w:id="3"/>
      <w:r w:rsidRPr="00B8433B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лномочия Мэра </w:t>
      </w:r>
    </w:p>
    <w:p w:rsidR="00B71D76" w:rsidRPr="00B8433B" w:rsidRDefault="00B71D76" w:rsidP="00B71D76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B8433B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B8433B">
        <w:rPr>
          <w:b/>
          <w:bCs/>
          <w:color w:val="000000"/>
          <w:sz w:val="26"/>
          <w:szCs w:val="26"/>
        </w:rPr>
        <w:tab/>
        <w:t>С.О. Андреев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4" w:name="штамп"/>
      <w:bookmarkEnd w:id="4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71D76" w:rsidRDefault="00B71D76" w:rsidP="007618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  <w:proofErr w:type="spellStart"/>
      <w:r>
        <w:rPr>
          <w:bCs/>
          <w:color w:val="000000"/>
          <w:sz w:val="26"/>
          <w:szCs w:val="26"/>
        </w:rPr>
        <w:t>т</w:t>
      </w:r>
      <w:r w:rsidR="007618BD" w:rsidRPr="009F2205">
        <w:rPr>
          <w:bCs/>
          <w:color w:val="000000"/>
          <w:sz w:val="26"/>
          <w:szCs w:val="26"/>
        </w:rPr>
        <w:t>д</w:t>
      </w:r>
      <w:proofErr w:type="spellEnd"/>
    </w:p>
    <w:p w:rsidR="007618BD" w:rsidRPr="009F2205" w:rsidRDefault="00B71D76" w:rsidP="007618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  <w:sectPr w:rsidR="007618BD" w:rsidRPr="009F2205" w:rsidSect="00E967CC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bCs/>
          <w:color w:val="000000"/>
          <w:sz w:val="26"/>
          <w:szCs w:val="26"/>
        </w:rPr>
        <w:t>3792п</w:t>
      </w:r>
      <w:r w:rsidR="007618BD" w:rsidRPr="009F2205">
        <w:rPr>
          <w:bCs/>
          <w:color w:val="000000"/>
          <w:sz w:val="26"/>
          <w:szCs w:val="26"/>
        </w:rPr>
        <w:br/>
      </w:r>
    </w:p>
    <w:p w:rsidR="007618BD" w:rsidRPr="007618BD" w:rsidRDefault="007618BD" w:rsidP="007618BD">
      <w:pPr>
        <w:widowControl w:val="0"/>
        <w:autoSpaceDE w:val="0"/>
        <w:spacing w:after="0" w:line="240" w:lineRule="auto"/>
        <w:ind w:left="5608"/>
        <w:jc w:val="center"/>
        <w:rPr>
          <w:rFonts w:ascii="Calibri" w:hAnsi="Calibri" w:cs="Calibri"/>
          <w:szCs w:val="20"/>
        </w:rPr>
      </w:pPr>
      <w:r w:rsidRPr="002F12D9">
        <w:rPr>
          <w:sz w:val="26"/>
          <w:szCs w:val="28"/>
        </w:rPr>
        <w:lastRenderedPageBreak/>
        <w:t>УТВЕРЖДЕН</w:t>
      </w:r>
      <w:r>
        <w:rPr>
          <w:sz w:val="26"/>
          <w:szCs w:val="28"/>
        </w:rPr>
        <w:t>А</w:t>
      </w:r>
    </w:p>
    <w:p w:rsidR="007618BD" w:rsidRPr="002F12D9" w:rsidRDefault="007618BD" w:rsidP="007618BD">
      <w:pPr>
        <w:widowControl w:val="0"/>
        <w:autoSpaceDE w:val="0"/>
        <w:spacing w:after="0" w:line="240" w:lineRule="auto"/>
        <w:ind w:left="5608"/>
        <w:jc w:val="center"/>
        <w:rPr>
          <w:rFonts w:ascii="Calibri" w:hAnsi="Calibri" w:cs="Calibri"/>
          <w:szCs w:val="20"/>
        </w:rPr>
      </w:pPr>
      <w:r w:rsidRPr="002F12D9">
        <w:rPr>
          <w:sz w:val="26"/>
          <w:szCs w:val="28"/>
        </w:rPr>
        <w:t>постановлением Администрации</w:t>
      </w:r>
    </w:p>
    <w:p w:rsidR="007618BD" w:rsidRPr="002F12D9" w:rsidRDefault="007618BD" w:rsidP="007618BD">
      <w:pPr>
        <w:widowControl w:val="0"/>
        <w:autoSpaceDE w:val="0"/>
        <w:spacing w:after="0" w:line="240" w:lineRule="auto"/>
        <w:ind w:left="5608"/>
        <w:jc w:val="center"/>
        <w:rPr>
          <w:rFonts w:ascii="Calibri" w:hAnsi="Calibri" w:cs="Calibri"/>
          <w:szCs w:val="20"/>
        </w:rPr>
      </w:pPr>
      <w:r w:rsidRPr="002F12D9">
        <w:rPr>
          <w:sz w:val="26"/>
          <w:szCs w:val="28"/>
        </w:rPr>
        <w:t>Великого Новгорода</w:t>
      </w:r>
    </w:p>
    <w:p w:rsidR="007618BD" w:rsidRPr="002F12D9" w:rsidRDefault="007618BD" w:rsidP="007618BD">
      <w:pPr>
        <w:widowControl w:val="0"/>
        <w:autoSpaceDE w:val="0"/>
        <w:spacing w:after="0" w:line="240" w:lineRule="auto"/>
        <w:ind w:left="5608"/>
        <w:jc w:val="center"/>
        <w:rPr>
          <w:rFonts w:ascii="Calibri" w:hAnsi="Calibri" w:cs="Calibri"/>
          <w:szCs w:val="20"/>
        </w:rPr>
      </w:pPr>
      <w:r w:rsidRPr="002F12D9">
        <w:rPr>
          <w:sz w:val="26"/>
          <w:szCs w:val="28"/>
        </w:rPr>
        <w:t xml:space="preserve">от </w:t>
      </w:r>
      <w:bookmarkStart w:id="5" w:name="дата2"/>
      <w:bookmarkEnd w:id="5"/>
      <w:r>
        <w:rPr>
          <w:sz w:val="26"/>
          <w:szCs w:val="28"/>
        </w:rPr>
        <w:t xml:space="preserve"> </w:t>
      </w:r>
      <w:r w:rsidRPr="002F12D9">
        <w:rPr>
          <w:sz w:val="26"/>
          <w:szCs w:val="28"/>
        </w:rPr>
        <w:t xml:space="preserve">№ </w:t>
      </w:r>
      <w:bookmarkStart w:id="6" w:name="номер2"/>
      <w:bookmarkEnd w:id="6"/>
    </w:p>
    <w:p w:rsidR="007618BD" w:rsidRDefault="007618BD" w:rsidP="007618BD">
      <w:pPr>
        <w:rPr>
          <w:b/>
          <w:sz w:val="28"/>
        </w:rPr>
      </w:pPr>
    </w:p>
    <w:p w:rsidR="007618BD" w:rsidRPr="007618BD" w:rsidRDefault="007618BD" w:rsidP="007618BD">
      <w:pPr>
        <w:ind w:left="142"/>
        <w:jc w:val="center"/>
        <w:rPr>
          <w:b/>
          <w:caps/>
          <w:sz w:val="26"/>
          <w:szCs w:val="26"/>
        </w:rPr>
      </w:pPr>
      <w:r w:rsidRPr="007618BD">
        <w:rPr>
          <w:b/>
          <w:caps/>
          <w:sz w:val="26"/>
          <w:szCs w:val="26"/>
        </w:rPr>
        <w:t xml:space="preserve">Муниципальная программа </w:t>
      </w:r>
      <w:r w:rsidRPr="007618BD">
        <w:rPr>
          <w:b/>
          <w:caps/>
          <w:sz w:val="26"/>
          <w:szCs w:val="26"/>
        </w:rPr>
        <w:br/>
      </w:r>
      <w:r>
        <w:rPr>
          <w:b/>
          <w:sz w:val="26"/>
          <w:szCs w:val="26"/>
        </w:rPr>
        <w:t>Великого Новгорода "Развитие культуры Великого Н</w:t>
      </w:r>
      <w:r w:rsidRPr="007618BD">
        <w:rPr>
          <w:b/>
          <w:sz w:val="26"/>
          <w:szCs w:val="26"/>
        </w:rPr>
        <w:t>овгорода</w:t>
      </w:r>
      <w:r>
        <w:rPr>
          <w:b/>
          <w:caps/>
          <w:sz w:val="26"/>
          <w:szCs w:val="26"/>
        </w:rPr>
        <w:t>"</w:t>
      </w:r>
    </w:p>
    <w:p w:rsidR="007618BD" w:rsidRPr="007618BD" w:rsidRDefault="007618BD" w:rsidP="007618BD">
      <w:pPr>
        <w:ind w:left="142"/>
        <w:jc w:val="center"/>
        <w:rPr>
          <w:b/>
          <w:sz w:val="26"/>
          <w:szCs w:val="26"/>
        </w:rPr>
      </w:pPr>
      <w:r w:rsidRPr="007618BD">
        <w:rPr>
          <w:b/>
          <w:sz w:val="26"/>
          <w:szCs w:val="26"/>
        </w:rPr>
        <w:t xml:space="preserve">Стратегические приоритеты муниципальной программы </w:t>
      </w:r>
    </w:p>
    <w:p w:rsidR="007618BD" w:rsidRPr="007618BD" w:rsidRDefault="007618BD" w:rsidP="007618BD">
      <w:pPr>
        <w:pStyle w:val="Default"/>
        <w:widowControl w:val="0"/>
        <w:spacing w:before="120" w:after="120"/>
        <w:jc w:val="center"/>
        <w:rPr>
          <w:sz w:val="26"/>
          <w:szCs w:val="26"/>
        </w:rPr>
      </w:pPr>
      <w:r w:rsidRPr="007618BD">
        <w:rPr>
          <w:sz w:val="26"/>
          <w:szCs w:val="26"/>
        </w:rPr>
        <w:t xml:space="preserve">1. Оценка текущего состояния сферы культуры Великого Новгорода, </w:t>
      </w:r>
      <w:r>
        <w:rPr>
          <w:sz w:val="26"/>
          <w:szCs w:val="26"/>
        </w:rPr>
        <w:br/>
      </w:r>
      <w:r w:rsidRPr="007618BD">
        <w:rPr>
          <w:sz w:val="26"/>
          <w:szCs w:val="26"/>
        </w:rPr>
        <w:t xml:space="preserve">тенденции, факторы и проблемные вопросы, определяющие </w:t>
      </w:r>
      <w:r>
        <w:rPr>
          <w:sz w:val="26"/>
          <w:szCs w:val="26"/>
        </w:rPr>
        <w:br/>
      </w:r>
      <w:r w:rsidRPr="007618BD">
        <w:rPr>
          <w:sz w:val="26"/>
          <w:szCs w:val="26"/>
        </w:rPr>
        <w:t>направления развития сферы культуры Великого Новгорода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Великий Новгород является одним из городов, обладающих глубоким историческим прошлым и богатейшим культурным наследием. История культуры Великого Новгорода насчитывает более тысячи лет. Новгород - один из главных центров возникновения древнерусской культуры, центр книжности, летописания, образования и распространения грамотности. 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Памятники древнерусского периода и по сей день определяют </w:t>
      </w:r>
      <w:proofErr w:type="gramStart"/>
      <w:r w:rsidRPr="007618BD">
        <w:rPr>
          <w:sz w:val="26"/>
          <w:szCs w:val="26"/>
        </w:rPr>
        <w:t>архитектур</w:t>
      </w:r>
      <w:r w:rsidR="00C322E6">
        <w:rPr>
          <w:sz w:val="26"/>
          <w:szCs w:val="26"/>
        </w:rPr>
        <w:t>-</w:t>
      </w:r>
      <w:proofErr w:type="spellStart"/>
      <w:r w:rsidRPr="007618BD">
        <w:rPr>
          <w:sz w:val="26"/>
          <w:szCs w:val="26"/>
        </w:rPr>
        <w:t>ный</w:t>
      </w:r>
      <w:proofErr w:type="spellEnd"/>
      <w:proofErr w:type="gramEnd"/>
      <w:r w:rsidRPr="007618BD">
        <w:rPr>
          <w:sz w:val="26"/>
          <w:szCs w:val="26"/>
        </w:rPr>
        <w:t xml:space="preserve"> облик Великого Новгорода. </w:t>
      </w:r>
      <w:proofErr w:type="gramStart"/>
      <w:r w:rsidRPr="007618BD">
        <w:rPr>
          <w:sz w:val="26"/>
          <w:szCs w:val="26"/>
        </w:rPr>
        <w:t>В 1992 году решением XVI сессии Комитета Всемирного наследия при ЮНЕСКО 37 объектов -</w:t>
      </w:r>
      <w:r w:rsidR="00C322E6">
        <w:rPr>
          <w:sz w:val="26"/>
          <w:szCs w:val="26"/>
        </w:rPr>
        <w:t xml:space="preserve"> </w:t>
      </w:r>
      <w:r w:rsidRPr="007618BD">
        <w:rPr>
          <w:sz w:val="26"/>
          <w:szCs w:val="26"/>
        </w:rPr>
        <w:t xml:space="preserve">памятников и ансамблей Новгорода (с 1999 года Великого Новгорода) и его окрестностей, в том числе культурный слой IX - XVII вв. на территории около 350 га, вал и ров Окольного города XIV - XVI вв., </w:t>
      </w:r>
      <w:r w:rsidR="00497536">
        <w:rPr>
          <w:sz w:val="26"/>
          <w:szCs w:val="26"/>
        </w:rPr>
        <w:t xml:space="preserve">- </w:t>
      </w:r>
      <w:r w:rsidRPr="007618BD">
        <w:rPr>
          <w:sz w:val="26"/>
          <w:szCs w:val="26"/>
        </w:rPr>
        <w:t>включены в Список всемирного наследия.</w:t>
      </w:r>
      <w:proofErr w:type="gramEnd"/>
      <w:r w:rsidRPr="007618BD">
        <w:rPr>
          <w:sz w:val="26"/>
          <w:szCs w:val="26"/>
        </w:rPr>
        <w:t xml:space="preserve"> В Великом Новгороде находится значительное число ансамблей монументальной живописи XII - XIX вв., составляющих одну из наиболее привлекательных частей художественного наследия России.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Богатое музыкальное наследие Великого Новгорода, его значимая роль в обеспечении культурного и социально-экономического развития города </w:t>
      </w:r>
      <w:proofErr w:type="spellStart"/>
      <w:r w:rsidRPr="007618BD">
        <w:rPr>
          <w:sz w:val="26"/>
          <w:szCs w:val="26"/>
        </w:rPr>
        <w:t>способст</w:t>
      </w:r>
      <w:r w:rsidR="00C322E6">
        <w:rPr>
          <w:sz w:val="26"/>
          <w:szCs w:val="26"/>
        </w:rPr>
        <w:t>-</w:t>
      </w:r>
      <w:r w:rsidRPr="007618BD">
        <w:rPr>
          <w:sz w:val="26"/>
          <w:szCs w:val="26"/>
        </w:rPr>
        <w:t>вовали</w:t>
      </w:r>
      <w:proofErr w:type="spellEnd"/>
      <w:r w:rsidRPr="007618BD">
        <w:rPr>
          <w:sz w:val="26"/>
          <w:szCs w:val="26"/>
        </w:rPr>
        <w:t xml:space="preserve"> включению Великого Новгорода в сеть креативных городов ЮНЕСКО в творческом направлении "музыка". Проект направлен на поощрение интеллектуального сотрудничества городов в области культуры</w:t>
      </w:r>
      <w:r w:rsidR="003D49DE" w:rsidRPr="003D49DE">
        <w:rPr>
          <w:sz w:val="26"/>
          <w:szCs w:val="26"/>
        </w:rPr>
        <w:t xml:space="preserve"> </w:t>
      </w:r>
      <w:r w:rsidR="003D49DE">
        <w:rPr>
          <w:sz w:val="26"/>
          <w:szCs w:val="26"/>
        </w:rPr>
        <w:t>и</w:t>
      </w:r>
      <w:r w:rsidRPr="007618BD">
        <w:rPr>
          <w:sz w:val="26"/>
          <w:szCs w:val="26"/>
        </w:rPr>
        <w:t xml:space="preserve"> искусства</w:t>
      </w:r>
      <w:r w:rsidR="00C322E6">
        <w:rPr>
          <w:sz w:val="26"/>
          <w:szCs w:val="26"/>
        </w:rPr>
        <w:t>.</w:t>
      </w:r>
      <w:r w:rsidRPr="007618BD">
        <w:rPr>
          <w:sz w:val="26"/>
          <w:szCs w:val="26"/>
        </w:rPr>
        <w:t xml:space="preserve"> Из числа русски</w:t>
      </w:r>
      <w:r w:rsidR="003D49DE">
        <w:rPr>
          <w:sz w:val="26"/>
          <w:szCs w:val="26"/>
        </w:rPr>
        <w:t>х</w:t>
      </w:r>
      <w:r w:rsidRPr="007618BD">
        <w:rPr>
          <w:sz w:val="26"/>
          <w:szCs w:val="26"/>
        </w:rPr>
        <w:t xml:space="preserve"> городов Великий Новгород стал пятым городом, участвующим в данном проекте. </w:t>
      </w:r>
    </w:p>
    <w:p w:rsidR="00E13859" w:rsidRDefault="007618BD" w:rsidP="00C322E6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7618BD">
        <w:rPr>
          <w:sz w:val="26"/>
          <w:szCs w:val="26"/>
        </w:rPr>
        <w:t>Великий Новгород - административный центр Новгородской области. В нем</w:t>
      </w:r>
      <w:r w:rsidR="00C322E6">
        <w:rPr>
          <w:sz w:val="26"/>
          <w:szCs w:val="26"/>
        </w:rPr>
        <w:br/>
      </w:r>
    </w:p>
    <w:p w:rsidR="007618BD" w:rsidRPr="007618BD" w:rsidRDefault="007618BD" w:rsidP="00E13859">
      <w:pPr>
        <w:pStyle w:val="Default"/>
        <w:widowControl w:val="0"/>
        <w:spacing w:line="360" w:lineRule="auto"/>
        <w:jc w:val="both"/>
        <w:rPr>
          <w:sz w:val="26"/>
          <w:szCs w:val="26"/>
        </w:rPr>
      </w:pPr>
      <w:r w:rsidRPr="007618BD">
        <w:rPr>
          <w:sz w:val="26"/>
          <w:szCs w:val="26"/>
        </w:rPr>
        <w:lastRenderedPageBreak/>
        <w:t xml:space="preserve">широко представлена сеть областных государственных учреждений культуры, которые ведут активную политику по привлечению посетителей. </w:t>
      </w:r>
    </w:p>
    <w:p w:rsidR="007618BD" w:rsidRPr="007618BD" w:rsidRDefault="007618BD" w:rsidP="007618BD">
      <w:pPr>
        <w:pStyle w:val="a9"/>
        <w:spacing w:line="360" w:lineRule="auto"/>
        <w:ind w:firstLine="709"/>
        <w:rPr>
          <w:sz w:val="26"/>
          <w:szCs w:val="26"/>
        </w:rPr>
      </w:pPr>
      <w:r w:rsidRPr="007618BD">
        <w:rPr>
          <w:sz w:val="26"/>
          <w:szCs w:val="26"/>
        </w:rPr>
        <w:t xml:space="preserve">На начало 2025 года на территории Великого Новгорода кроме </w:t>
      </w:r>
      <w:r w:rsidR="00C322E6">
        <w:rPr>
          <w:sz w:val="26"/>
          <w:szCs w:val="26"/>
        </w:rPr>
        <w:br/>
      </w:r>
      <w:r w:rsidR="00394333">
        <w:rPr>
          <w:sz w:val="26"/>
          <w:szCs w:val="26"/>
        </w:rPr>
        <w:t>федерального государственного учреждения культуры</w:t>
      </w:r>
      <w:r w:rsidRPr="007618BD">
        <w:rPr>
          <w:sz w:val="26"/>
          <w:szCs w:val="26"/>
        </w:rPr>
        <w:t xml:space="preserve"> "Новгородский государственный объединенный музей-заповедник" и областных государственных учреждений культуры действуют муниципальные учреждения культуры, обеспечивающие жителям конституционные гарантии на доступ к культурным ценностям и участие в культурной жизни: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7618BD">
        <w:rPr>
          <w:rFonts w:ascii="Times New Roman" w:hAnsi="Times New Roman" w:cs="Times New Roman"/>
          <w:sz w:val="26"/>
          <w:szCs w:val="26"/>
        </w:rPr>
        <w:t>шесть библиотек в составе муниципального бюджетного учреждения культуры "</w:t>
      </w:r>
      <w:proofErr w:type="spellStart"/>
      <w:r w:rsidRPr="007618BD">
        <w:rPr>
          <w:rFonts w:ascii="Times New Roman" w:hAnsi="Times New Roman" w:cs="Times New Roman"/>
          <w:sz w:val="26"/>
          <w:szCs w:val="26"/>
        </w:rPr>
        <w:t>Библионика</w:t>
      </w:r>
      <w:proofErr w:type="spellEnd"/>
      <w:r w:rsidRPr="007618BD">
        <w:rPr>
          <w:rFonts w:ascii="Times New Roman" w:hAnsi="Times New Roman" w:cs="Times New Roman"/>
          <w:sz w:val="26"/>
          <w:szCs w:val="26"/>
        </w:rPr>
        <w:t>", пять библиотек в составе муниципального бюджетного учреждения культуры "Библиотечный центр для детей и юношества "Читай</w:t>
      </w:r>
      <w:r w:rsidR="00E33B8A">
        <w:rPr>
          <w:rFonts w:ascii="Times New Roman" w:hAnsi="Times New Roman" w:cs="Times New Roman"/>
          <w:sz w:val="26"/>
          <w:szCs w:val="26"/>
        </w:rPr>
        <w:t>-</w:t>
      </w:r>
      <w:r w:rsidRPr="007618BD">
        <w:rPr>
          <w:rFonts w:ascii="Times New Roman" w:hAnsi="Times New Roman" w:cs="Times New Roman"/>
          <w:sz w:val="26"/>
          <w:szCs w:val="26"/>
        </w:rPr>
        <w:t>город", а также две библиотеки регионального уровня -  государственно</w:t>
      </w:r>
      <w:r w:rsidR="00E33B8A">
        <w:rPr>
          <w:rFonts w:ascii="Times New Roman" w:hAnsi="Times New Roman" w:cs="Times New Roman"/>
          <w:sz w:val="26"/>
          <w:szCs w:val="26"/>
        </w:rPr>
        <w:t>е</w:t>
      </w:r>
      <w:r w:rsidRPr="007618BD">
        <w:rPr>
          <w:rFonts w:ascii="Times New Roman" w:hAnsi="Times New Roman" w:cs="Times New Roman"/>
          <w:sz w:val="26"/>
          <w:szCs w:val="26"/>
        </w:rPr>
        <w:t xml:space="preserve"> бюджетно</w:t>
      </w:r>
      <w:r w:rsidR="00E33B8A">
        <w:rPr>
          <w:rFonts w:ascii="Times New Roman" w:hAnsi="Times New Roman" w:cs="Times New Roman"/>
          <w:sz w:val="26"/>
          <w:szCs w:val="26"/>
        </w:rPr>
        <w:t>е</w:t>
      </w:r>
      <w:r w:rsidRPr="007618BD">
        <w:rPr>
          <w:rFonts w:ascii="Times New Roman" w:hAnsi="Times New Roman" w:cs="Times New Roman"/>
          <w:sz w:val="26"/>
          <w:szCs w:val="26"/>
        </w:rPr>
        <w:t xml:space="preserve"> учреждени</w:t>
      </w:r>
      <w:r w:rsidR="00E33B8A">
        <w:rPr>
          <w:rFonts w:ascii="Times New Roman" w:hAnsi="Times New Roman" w:cs="Times New Roman"/>
          <w:sz w:val="26"/>
          <w:szCs w:val="26"/>
        </w:rPr>
        <w:t>е</w:t>
      </w:r>
      <w:r w:rsidRPr="007618BD">
        <w:rPr>
          <w:rFonts w:ascii="Times New Roman" w:hAnsi="Times New Roman" w:cs="Times New Roman"/>
          <w:sz w:val="26"/>
          <w:szCs w:val="26"/>
        </w:rPr>
        <w:t xml:space="preserve"> культуры "Новгородская областная универсальная научная библиотека" и государственно</w:t>
      </w:r>
      <w:r w:rsidR="00E33B8A">
        <w:rPr>
          <w:rFonts w:ascii="Times New Roman" w:hAnsi="Times New Roman" w:cs="Times New Roman"/>
          <w:sz w:val="26"/>
          <w:szCs w:val="26"/>
        </w:rPr>
        <w:t>е</w:t>
      </w:r>
      <w:r w:rsidRPr="007618BD">
        <w:rPr>
          <w:rFonts w:ascii="Times New Roman" w:hAnsi="Times New Roman" w:cs="Times New Roman"/>
          <w:sz w:val="26"/>
          <w:szCs w:val="26"/>
        </w:rPr>
        <w:t xml:space="preserve"> бюджетно</w:t>
      </w:r>
      <w:r w:rsidR="00E33B8A">
        <w:rPr>
          <w:rFonts w:ascii="Times New Roman" w:hAnsi="Times New Roman" w:cs="Times New Roman"/>
          <w:sz w:val="26"/>
          <w:szCs w:val="26"/>
        </w:rPr>
        <w:t>е</w:t>
      </w:r>
      <w:r w:rsidRPr="007618BD">
        <w:rPr>
          <w:rFonts w:ascii="Times New Roman" w:hAnsi="Times New Roman" w:cs="Times New Roman"/>
          <w:sz w:val="26"/>
          <w:szCs w:val="26"/>
        </w:rPr>
        <w:t xml:space="preserve"> учреждени</w:t>
      </w:r>
      <w:r w:rsidR="00E33B8A">
        <w:rPr>
          <w:rFonts w:ascii="Times New Roman" w:hAnsi="Times New Roman" w:cs="Times New Roman"/>
          <w:sz w:val="26"/>
          <w:szCs w:val="26"/>
        </w:rPr>
        <w:t>е</w:t>
      </w:r>
      <w:r w:rsidRPr="007618BD">
        <w:rPr>
          <w:rFonts w:ascii="Times New Roman" w:hAnsi="Times New Roman" w:cs="Times New Roman"/>
          <w:sz w:val="26"/>
          <w:szCs w:val="26"/>
        </w:rPr>
        <w:t xml:space="preserve"> культуры "Новгородская областная специальная библиотека для незрячих и слабовидящих "</w:t>
      </w:r>
      <w:proofErr w:type="spellStart"/>
      <w:r w:rsidRPr="007618BD">
        <w:rPr>
          <w:rFonts w:ascii="Times New Roman" w:hAnsi="Times New Roman" w:cs="Times New Roman"/>
          <w:sz w:val="26"/>
          <w:szCs w:val="26"/>
        </w:rPr>
        <w:t>Веда</w:t>
      </w:r>
      <w:proofErr w:type="spellEnd"/>
      <w:r w:rsidRPr="007618BD">
        <w:rPr>
          <w:rFonts w:ascii="Times New Roman" w:hAnsi="Times New Roman" w:cs="Times New Roman"/>
          <w:sz w:val="26"/>
          <w:szCs w:val="26"/>
        </w:rPr>
        <w:t>";</w:t>
      </w:r>
      <w:proofErr w:type="gramEnd"/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три учреждения культурно-досугового типа - муниципальное автономное учреждение культуры "Дворец культуры и молодежи "ГОРОД", муниципальное автономное учреждение культуры "Городской Центр культуры и досуга </w:t>
      </w:r>
      <w:r w:rsidR="00C322E6">
        <w:rPr>
          <w:sz w:val="26"/>
          <w:szCs w:val="26"/>
        </w:rPr>
        <w:br/>
      </w:r>
      <w:r w:rsidRPr="007618BD">
        <w:rPr>
          <w:sz w:val="26"/>
          <w:szCs w:val="26"/>
        </w:rPr>
        <w:t>им. Н.Г. Васильева", муниципальное автономное учреждение культуры "Центр культуры и искусства "Диалог";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proofErr w:type="gramStart"/>
      <w:r w:rsidRPr="007618BD">
        <w:rPr>
          <w:sz w:val="26"/>
          <w:szCs w:val="26"/>
        </w:rPr>
        <w:t>четыре детские музыкальные школы - муниципальное бюджетное учреждение дополнительного образования "Новгородская детская музыкальная школа № 1 им. С.В. Рахманинова", муниципальное бюджетное учреждение дополнительного образовани</w:t>
      </w:r>
      <w:r w:rsidR="00B71D76">
        <w:rPr>
          <w:sz w:val="26"/>
          <w:szCs w:val="26"/>
        </w:rPr>
        <w:t>я "Детская музыкальная школа им</w:t>
      </w:r>
      <w:r w:rsidR="00C622D2">
        <w:rPr>
          <w:sz w:val="26"/>
          <w:szCs w:val="26"/>
        </w:rPr>
        <w:t xml:space="preserve">. </w:t>
      </w:r>
      <w:r w:rsidRPr="007618BD">
        <w:rPr>
          <w:sz w:val="26"/>
          <w:szCs w:val="26"/>
        </w:rPr>
        <w:t>А.С. Аренского",</w:t>
      </w:r>
      <w:r w:rsidR="00C622D2">
        <w:rPr>
          <w:sz w:val="26"/>
          <w:szCs w:val="26"/>
        </w:rPr>
        <w:t xml:space="preserve"> </w:t>
      </w:r>
      <w:r w:rsidRPr="007618BD">
        <w:rPr>
          <w:sz w:val="26"/>
          <w:szCs w:val="26"/>
        </w:rPr>
        <w:t>муниципальное бюджетное учреждение дополнительного образования "Новгородская городская детская музыкальная школа им</w:t>
      </w:r>
      <w:r w:rsidR="00C622D2">
        <w:rPr>
          <w:sz w:val="26"/>
          <w:szCs w:val="26"/>
        </w:rPr>
        <w:t>ени</w:t>
      </w:r>
      <w:r w:rsidRPr="007618BD">
        <w:rPr>
          <w:sz w:val="26"/>
          <w:szCs w:val="26"/>
        </w:rPr>
        <w:t xml:space="preserve"> П.И. Чайковского", муниципальное автономное учреждение дополнительного образования "Новгородская детская музыкальная школа русского фольклора";</w:t>
      </w:r>
      <w:proofErr w:type="gramEnd"/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одна детская школа искусств - муниципальное бюджетное учреждение дополнительного образования "Детская школа искусств";</w:t>
      </w:r>
    </w:p>
    <w:p w:rsidR="00E13859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7618BD">
        <w:rPr>
          <w:sz w:val="26"/>
          <w:szCs w:val="26"/>
        </w:rPr>
        <w:t xml:space="preserve">одна детская художественная школа - муниципальное бюджетное </w:t>
      </w:r>
      <w:proofErr w:type="spellStart"/>
      <w:r w:rsidRPr="007618BD">
        <w:rPr>
          <w:sz w:val="26"/>
          <w:szCs w:val="26"/>
        </w:rPr>
        <w:t>учрежде</w:t>
      </w:r>
      <w:r w:rsidR="00E13859">
        <w:rPr>
          <w:sz w:val="26"/>
          <w:szCs w:val="26"/>
        </w:rPr>
        <w:t>-</w:t>
      </w:r>
      <w:r w:rsidRPr="007618BD">
        <w:rPr>
          <w:sz w:val="26"/>
          <w:szCs w:val="26"/>
        </w:rPr>
        <w:t>ние</w:t>
      </w:r>
      <w:proofErr w:type="spellEnd"/>
      <w:r w:rsidRPr="007618BD">
        <w:rPr>
          <w:sz w:val="26"/>
          <w:szCs w:val="26"/>
        </w:rPr>
        <w:t xml:space="preserve"> дополнительного образования "Новгородская детская художественная школа";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lastRenderedPageBreak/>
        <w:t>два учреждения профессионального искусства - муниципальное бюджетное учреждение культуры и искусства "Новгородский театр для детей и молодежи "Малый", муниципальное бюджетное учреждение культуры и искусства "Городской духовой оркестр";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муниципально</w:t>
      </w:r>
      <w:r w:rsidR="00BE72FC">
        <w:rPr>
          <w:sz w:val="26"/>
          <w:szCs w:val="26"/>
        </w:rPr>
        <w:t>е</w:t>
      </w:r>
      <w:r w:rsidRPr="007618BD">
        <w:rPr>
          <w:sz w:val="26"/>
          <w:szCs w:val="26"/>
        </w:rPr>
        <w:t xml:space="preserve"> автономное учреждение "Парки Великого Новгорода".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7618BD">
        <w:rPr>
          <w:sz w:val="26"/>
          <w:szCs w:val="26"/>
        </w:rPr>
        <w:t xml:space="preserve">Финансово-бухгалтерское и организационно-техническое обслуживание сети учреждений культуры Великого Новгорода обеспечивает муниципальное бюджетное учреждение </w:t>
      </w:r>
      <w:r w:rsidRPr="007618BD">
        <w:rPr>
          <w:rFonts w:eastAsiaTheme="minorHAnsi"/>
          <w:sz w:val="26"/>
          <w:szCs w:val="26"/>
          <w:lang w:eastAsia="en-US"/>
        </w:rPr>
        <w:t>"Центр финансово-бухгалтерского и организационно-технического обслуживания учреждений и организаций сферы культуры и молодежной политики".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Численность работников сферы культуры Великого Новгорода по состоянию на 1 января 2025 года составляет </w:t>
      </w:r>
      <w:r w:rsidRPr="007618BD">
        <w:rPr>
          <w:sz w:val="26"/>
          <w:szCs w:val="26"/>
          <w:lang w:eastAsia="ar-SA"/>
        </w:rPr>
        <w:t>721 человек (585 работников  в сфере культурного обслуживания и профессионального искусства, 136 педагогических работников в учреждениях дополнительного образования в сфере культуры).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На учреждения культуры возл</w:t>
      </w:r>
      <w:r w:rsidR="00D82A32">
        <w:rPr>
          <w:sz w:val="26"/>
          <w:szCs w:val="26"/>
        </w:rPr>
        <w:t>ожена</w:t>
      </w:r>
      <w:r w:rsidRPr="007618BD">
        <w:rPr>
          <w:sz w:val="26"/>
          <w:szCs w:val="26"/>
        </w:rPr>
        <w:t xml:space="preserve"> большая ответственность за </w:t>
      </w:r>
      <w:proofErr w:type="spellStart"/>
      <w:proofErr w:type="gramStart"/>
      <w:r w:rsidRPr="007618BD">
        <w:rPr>
          <w:sz w:val="26"/>
          <w:szCs w:val="26"/>
        </w:rPr>
        <w:t>организа</w:t>
      </w:r>
      <w:r w:rsidR="00E13859">
        <w:rPr>
          <w:sz w:val="26"/>
          <w:szCs w:val="26"/>
        </w:rPr>
        <w:t>-</w:t>
      </w:r>
      <w:r w:rsidRPr="007618BD">
        <w:rPr>
          <w:sz w:val="26"/>
          <w:szCs w:val="26"/>
        </w:rPr>
        <w:t>цию</w:t>
      </w:r>
      <w:proofErr w:type="spellEnd"/>
      <w:proofErr w:type="gramEnd"/>
      <w:r w:rsidRPr="007618BD">
        <w:rPr>
          <w:sz w:val="26"/>
          <w:szCs w:val="26"/>
        </w:rPr>
        <w:t xml:space="preserve"> содержательного и полезного досуга граждан различных возрастных групп, прежде всего детей и молодежи, поскольку грамотно организованный досуг - это основной элемент профилактической работы среди несовершеннолетних.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pacing w:val="-2"/>
          <w:sz w:val="26"/>
          <w:szCs w:val="26"/>
        </w:rPr>
      </w:pPr>
      <w:r w:rsidRPr="007618BD">
        <w:rPr>
          <w:sz w:val="26"/>
          <w:szCs w:val="26"/>
        </w:rPr>
        <w:t xml:space="preserve">Комитетом культуры Администрации Великого Новгорода и подведомственными ему учреждениями ежегодно проводится более </w:t>
      </w:r>
      <w:r w:rsidRPr="007618BD">
        <w:rPr>
          <w:sz w:val="26"/>
          <w:szCs w:val="26"/>
        </w:rPr>
        <w:br/>
        <w:t xml:space="preserve">6000 массовых мероприятий (праздничных, мемориально-памятных, патриотических, просветительских, социокультурных, научно-практических, краеведческих), а также конкурсов, фестивалей, выставок, </w:t>
      </w:r>
      <w:r w:rsidRPr="007618BD">
        <w:rPr>
          <w:spacing w:val="-2"/>
          <w:sz w:val="26"/>
          <w:szCs w:val="26"/>
        </w:rPr>
        <w:t>концертных программ и онлайн-мероприятий.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Одной из форм реализации потребности населения в художественном самовыражении является художественная самодеятельность - непрофессиональное художественное творчество в области изобразительного и декоративно-прикладного, музыкального, театрального, хореографического и других видов народного творчества.</w:t>
      </w:r>
    </w:p>
    <w:p w:rsidR="00C322E6" w:rsidRDefault="007618BD" w:rsidP="00C322E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Базовым условием для реализации полномочий по развитию местного</w:t>
      </w:r>
      <w:r w:rsidR="00C322E6">
        <w:rPr>
          <w:rFonts w:ascii="Times New Roman" w:hAnsi="Times New Roman" w:cs="Times New Roman"/>
          <w:sz w:val="26"/>
          <w:szCs w:val="26"/>
        </w:rPr>
        <w:t xml:space="preserve"> </w:t>
      </w:r>
      <w:r w:rsidR="00C322E6" w:rsidRPr="007618BD">
        <w:rPr>
          <w:rFonts w:ascii="Times New Roman" w:hAnsi="Times New Roman" w:cs="Times New Roman"/>
          <w:sz w:val="26"/>
          <w:szCs w:val="26"/>
        </w:rPr>
        <w:t>народного художественного творчества является создание творческих коллективов</w:t>
      </w:r>
    </w:p>
    <w:p w:rsidR="00E13859" w:rsidRDefault="00E13859" w:rsidP="00C322E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13859" w:rsidRDefault="00E13859" w:rsidP="00C322E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618BD" w:rsidRPr="007618BD" w:rsidRDefault="007618BD" w:rsidP="00C322E6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7618BD">
        <w:rPr>
          <w:rFonts w:ascii="Times New Roman" w:hAnsi="Times New Roman" w:cs="Times New Roman"/>
          <w:sz w:val="26"/>
          <w:szCs w:val="26"/>
        </w:rPr>
        <w:lastRenderedPageBreak/>
        <w:t>различной жанровой направленности: хореографических, хоровых, музыкальных, театральных, фольклорных, декоративно-прикладного искусства, изобразительного искусства.</w:t>
      </w:r>
      <w:proofErr w:type="gramEnd"/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Коллективы культурно-досуговых учреждений Великого Новгорода принимают активное участие в общегородских культурных мероприятиях, представляют сферу культуры Великого Новгорода на мероприятиях различного уровня.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В учреждениях клубного типа на начало 2025 года действовало </w:t>
      </w:r>
      <w:r w:rsidRPr="007618BD">
        <w:rPr>
          <w:rFonts w:ascii="Times New Roman" w:hAnsi="Times New Roman" w:cs="Times New Roman"/>
          <w:sz w:val="26"/>
          <w:szCs w:val="26"/>
        </w:rPr>
        <w:br/>
        <w:t>153 клубных формирования (2294 человек</w:t>
      </w:r>
      <w:r w:rsidR="00841B0F">
        <w:rPr>
          <w:rFonts w:ascii="Times New Roman" w:hAnsi="Times New Roman" w:cs="Times New Roman"/>
          <w:sz w:val="26"/>
          <w:szCs w:val="26"/>
        </w:rPr>
        <w:t>а</w:t>
      </w:r>
      <w:r w:rsidRPr="007618BD">
        <w:rPr>
          <w:rFonts w:ascii="Times New Roman" w:hAnsi="Times New Roman" w:cs="Times New Roman"/>
          <w:sz w:val="26"/>
          <w:szCs w:val="26"/>
        </w:rPr>
        <w:t xml:space="preserve">), в том числе 88 - для детей до </w:t>
      </w:r>
      <w:r w:rsidRPr="007618BD">
        <w:rPr>
          <w:rFonts w:ascii="Times New Roman" w:hAnsi="Times New Roman" w:cs="Times New Roman"/>
          <w:sz w:val="26"/>
          <w:szCs w:val="26"/>
        </w:rPr>
        <w:br/>
        <w:t xml:space="preserve">14 лет (644 человека), 31 - для молодежи от 14 до 35 лет (375 человек). </w:t>
      </w:r>
    </w:p>
    <w:p w:rsidR="007618BD" w:rsidRPr="00C247A0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В течение последних 10 лет прослеживается тенденция по снижению  численности </w:t>
      </w:r>
      <w:r w:rsidRPr="00C247A0">
        <w:rPr>
          <w:rFonts w:ascii="Times New Roman" w:hAnsi="Times New Roman" w:cs="Times New Roman"/>
          <w:sz w:val="26"/>
          <w:szCs w:val="26"/>
        </w:rPr>
        <w:t xml:space="preserve">коллективов </w:t>
      </w:r>
      <w:r w:rsidRPr="007618BD">
        <w:rPr>
          <w:rFonts w:ascii="Times New Roman" w:hAnsi="Times New Roman" w:cs="Times New Roman"/>
          <w:sz w:val="26"/>
          <w:szCs w:val="26"/>
        </w:rPr>
        <w:t xml:space="preserve">и количества их участников: в 2015 году действовало </w:t>
      </w:r>
      <w:r w:rsidR="00936D80">
        <w:rPr>
          <w:rFonts w:ascii="Times New Roman" w:hAnsi="Times New Roman" w:cs="Times New Roman"/>
          <w:sz w:val="26"/>
          <w:szCs w:val="26"/>
        </w:rPr>
        <w:br/>
      </w:r>
      <w:r w:rsidRPr="007618BD">
        <w:rPr>
          <w:rFonts w:ascii="Times New Roman" w:hAnsi="Times New Roman" w:cs="Times New Roman"/>
          <w:sz w:val="26"/>
          <w:szCs w:val="26"/>
        </w:rPr>
        <w:t xml:space="preserve">177 клубных формирований (2854 участника), </w:t>
      </w:r>
      <w:r w:rsidR="00BE2501">
        <w:rPr>
          <w:rFonts w:ascii="Times New Roman" w:hAnsi="Times New Roman" w:cs="Times New Roman"/>
          <w:sz w:val="26"/>
          <w:szCs w:val="26"/>
        </w:rPr>
        <w:t>в</w:t>
      </w:r>
      <w:r w:rsidRPr="007618BD">
        <w:rPr>
          <w:rFonts w:ascii="Times New Roman" w:hAnsi="Times New Roman" w:cs="Times New Roman"/>
          <w:sz w:val="26"/>
          <w:szCs w:val="26"/>
        </w:rPr>
        <w:t xml:space="preserve"> 2020 году</w:t>
      </w:r>
      <w:r w:rsidR="00C322E6">
        <w:rPr>
          <w:rFonts w:ascii="Times New Roman" w:hAnsi="Times New Roman" w:cs="Times New Roman"/>
          <w:sz w:val="26"/>
          <w:szCs w:val="26"/>
        </w:rPr>
        <w:t xml:space="preserve"> </w:t>
      </w:r>
      <w:r w:rsidR="00BE2501">
        <w:rPr>
          <w:rFonts w:ascii="Times New Roman" w:hAnsi="Times New Roman" w:cs="Times New Roman"/>
          <w:sz w:val="26"/>
          <w:szCs w:val="26"/>
        </w:rPr>
        <w:t xml:space="preserve">- </w:t>
      </w:r>
      <w:r w:rsidRPr="007618BD">
        <w:rPr>
          <w:rFonts w:ascii="Times New Roman" w:hAnsi="Times New Roman" w:cs="Times New Roman"/>
          <w:sz w:val="26"/>
          <w:szCs w:val="26"/>
        </w:rPr>
        <w:t xml:space="preserve">163 (2569 человек). </w:t>
      </w:r>
      <w:r w:rsidR="00E13859">
        <w:rPr>
          <w:rFonts w:ascii="Times New Roman" w:hAnsi="Times New Roman" w:cs="Times New Roman"/>
          <w:sz w:val="26"/>
          <w:szCs w:val="26"/>
        </w:rPr>
        <w:br/>
      </w:r>
      <w:r w:rsidRPr="00C247A0">
        <w:rPr>
          <w:rFonts w:ascii="Times New Roman" w:hAnsi="Times New Roman" w:cs="Times New Roman"/>
          <w:sz w:val="26"/>
          <w:szCs w:val="26"/>
        </w:rPr>
        <w:t xml:space="preserve">Из общего числа клубных формирований 98 </w:t>
      </w:r>
      <w:r w:rsidR="00936D80">
        <w:rPr>
          <w:rFonts w:ascii="Times New Roman" w:hAnsi="Times New Roman" w:cs="Times New Roman"/>
          <w:sz w:val="26"/>
          <w:szCs w:val="26"/>
        </w:rPr>
        <w:t>предназначены</w:t>
      </w:r>
      <w:r w:rsidRPr="00C247A0">
        <w:rPr>
          <w:rFonts w:ascii="Times New Roman" w:hAnsi="Times New Roman" w:cs="Times New Roman"/>
          <w:sz w:val="26"/>
          <w:szCs w:val="26"/>
        </w:rPr>
        <w:t xml:space="preserve"> для детей </w:t>
      </w:r>
      <w:r w:rsidR="00E13859">
        <w:rPr>
          <w:rFonts w:ascii="Times New Roman" w:hAnsi="Times New Roman" w:cs="Times New Roman"/>
          <w:sz w:val="26"/>
          <w:szCs w:val="26"/>
        </w:rPr>
        <w:br/>
      </w:r>
      <w:r w:rsidRPr="00C247A0">
        <w:rPr>
          <w:rFonts w:ascii="Times New Roman" w:hAnsi="Times New Roman" w:cs="Times New Roman"/>
          <w:sz w:val="26"/>
          <w:szCs w:val="26"/>
        </w:rPr>
        <w:t xml:space="preserve">до 14 лет (1346 человек), 28 - для молодежи от 14 до 35 лет (448 человек). 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pacing w:val="-2"/>
          <w:sz w:val="26"/>
          <w:szCs w:val="26"/>
        </w:rPr>
        <w:t xml:space="preserve">Число посещений культурных мероприятий в учреждениях культуры Великого Новгорода по итогам  2024 года составило 3100707 (101,29 </w:t>
      </w:r>
      <w:r w:rsidR="00841B0F">
        <w:rPr>
          <w:spacing w:val="-2"/>
          <w:sz w:val="26"/>
          <w:szCs w:val="26"/>
        </w:rPr>
        <w:t>процента</w:t>
      </w:r>
      <w:r w:rsidRPr="007618BD">
        <w:rPr>
          <w:spacing w:val="-2"/>
          <w:sz w:val="26"/>
          <w:szCs w:val="26"/>
        </w:rPr>
        <w:t xml:space="preserve"> по отношению к плановому показателю Соглашения об осуществлении мер, направленных на социально-экономическое развитие городского округа Великий Новгород).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В марте</w:t>
      </w:r>
      <w:r w:rsidR="00841B0F">
        <w:rPr>
          <w:sz w:val="26"/>
          <w:szCs w:val="26"/>
        </w:rPr>
        <w:t xml:space="preserve"> </w:t>
      </w:r>
      <w:r w:rsidRPr="007618BD">
        <w:rPr>
          <w:sz w:val="26"/>
          <w:szCs w:val="26"/>
        </w:rPr>
        <w:t>-</w:t>
      </w:r>
      <w:r w:rsidR="00841B0F">
        <w:rPr>
          <w:sz w:val="26"/>
          <w:szCs w:val="26"/>
        </w:rPr>
        <w:t xml:space="preserve"> </w:t>
      </w:r>
      <w:r w:rsidRPr="007618BD">
        <w:rPr>
          <w:sz w:val="26"/>
          <w:szCs w:val="26"/>
        </w:rPr>
        <w:t>апреле 2024 года в Великом Новгороде состоял</w:t>
      </w:r>
      <w:r w:rsidR="00841B0F">
        <w:rPr>
          <w:sz w:val="26"/>
          <w:szCs w:val="26"/>
        </w:rPr>
        <w:t>ся</w:t>
      </w:r>
      <w:r w:rsidRPr="007618BD">
        <w:rPr>
          <w:sz w:val="26"/>
          <w:szCs w:val="26"/>
        </w:rPr>
        <w:t xml:space="preserve"> </w:t>
      </w:r>
      <w:r w:rsidRPr="007618BD">
        <w:rPr>
          <w:sz w:val="26"/>
          <w:szCs w:val="26"/>
        </w:rPr>
        <w:br/>
      </w:r>
      <w:r w:rsidRPr="007618BD">
        <w:rPr>
          <w:sz w:val="26"/>
          <w:szCs w:val="26"/>
          <w:lang w:val="en-US"/>
        </w:rPr>
        <w:t>XIV</w:t>
      </w:r>
      <w:r w:rsidRPr="007618BD">
        <w:rPr>
          <w:sz w:val="26"/>
          <w:szCs w:val="26"/>
        </w:rPr>
        <w:t xml:space="preserve"> Международный конкурс юных пианистов имени С.В. Рахманинова, собравший рекордное количество участников. 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30</w:t>
      </w:r>
      <w:r w:rsidR="00841B0F">
        <w:rPr>
          <w:sz w:val="26"/>
          <w:szCs w:val="26"/>
        </w:rPr>
        <w:t xml:space="preserve"> и </w:t>
      </w:r>
      <w:r w:rsidRPr="007618BD">
        <w:rPr>
          <w:sz w:val="26"/>
          <w:szCs w:val="26"/>
        </w:rPr>
        <w:t>31 августа 2024 года Великий Новгород широко отметил</w:t>
      </w:r>
      <w:r w:rsidR="00841B0F">
        <w:rPr>
          <w:sz w:val="26"/>
          <w:szCs w:val="26"/>
        </w:rPr>
        <w:t xml:space="preserve"> свое</w:t>
      </w:r>
      <w:r w:rsidRPr="007618BD">
        <w:rPr>
          <w:sz w:val="26"/>
          <w:szCs w:val="26"/>
        </w:rPr>
        <w:t xml:space="preserve"> </w:t>
      </w:r>
      <w:r w:rsidRPr="007618BD">
        <w:rPr>
          <w:sz w:val="26"/>
          <w:szCs w:val="26"/>
        </w:rPr>
        <w:br/>
        <w:t xml:space="preserve">1165-летие. В праздновании принимали участие коллективы и солисты учреждений культуры и образования. </w:t>
      </w:r>
    </w:p>
    <w:p w:rsid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color w:val="auto"/>
          <w:sz w:val="26"/>
          <w:szCs w:val="26"/>
          <w:shd w:val="clear" w:color="auto" w:fill="FFFFFF"/>
        </w:rPr>
      </w:pPr>
      <w:r w:rsidRPr="007618BD">
        <w:rPr>
          <w:color w:val="auto"/>
          <w:sz w:val="26"/>
          <w:szCs w:val="26"/>
        </w:rPr>
        <w:t xml:space="preserve">Ежегодный Международный фестиваль музыкальных древностей "СЛОВИША" памяти В.И. </w:t>
      </w:r>
      <w:proofErr w:type="spellStart"/>
      <w:r w:rsidRPr="007618BD">
        <w:rPr>
          <w:color w:val="auto"/>
          <w:sz w:val="26"/>
          <w:szCs w:val="26"/>
        </w:rPr>
        <w:t>Поветкина</w:t>
      </w:r>
      <w:proofErr w:type="spellEnd"/>
      <w:r w:rsidRPr="007618BD">
        <w:rPr>
          <w:color w:val="auto"/>
          <w:sz w:val="26"/>
          <w:szCs w:val="26"/>
        </w:rPr>
        <w:t xml:space="preserve"> </w:t>
      </w:r>
      <w:r w:rsidRPr="007618BD">
        <w:rPr>
          <w:color w:val="auto"/>
          <w:sz w:val="26"/>
          <w:szCs w:val="26"/>
          <w:shd w:val="clear" w:color="auto" w:fill="FFFFFF"/>
        </w:rPr>
        <w:t>признан лучшим этнокультурным событием Северо-Западного и Центрального регионов России, а также неоднократно</w:t>
      </w:r>
      <w:r w:rsidRPr="007618BD">
        <w:rPr>
          <w:color w:val="auto"/>
          <w:sz w:val="26"/>
          <w:szCs w:val="26"/>
        </w:rPr>
        <w:t xml:space="preserve"> был высоко оценен </w:t>
      </w:r>
      <w:r w:rsidRPr="007618BD">
        <w:rPr>
          <w:color w:val="auto"/>
          <w:sz w:val="26"/>
          <w:szCs w:val="26"/>
          <w:shd w:val="clear" w:color="auto" w:fill="FFFFFF"/>
        </w:rPr>
        <w:t xml:space="preserve">Международной премией в области событийного туризма </w:t>
      </w:r>
      <w:proofErr w:type="spellStart"/>
      <w:r w:rsidRPr="007618BD">
        <w:rPr>
          <w:color w:val="auto"/>
          <w:sz w:val="26"/>
          <w:szCs w:val="26"/>
          <w:shd w:val="clear" w:color="auto" w:fill="FFFFFF"/>
        </w:rPr>
        <w:t>Russian</w:t>
      </w:r>
      <w:proofErr w:type="spellEnd"/>
      <w:r w:rsidRPr="007618BD">
        <w:rPr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Pr="007618BD">
        <w:rPr>
          <w:color w:val="auto"/>
          <w:sz w:val="26"/>
          <w:szCs w:val="26"/>
          <w:shd w:val="clear" w:color="auto" w:fill="FFFFFF"/>
        </w:rPr>
        <w:t>Event</w:t>
      </w:r>
      <w:proofErr w:type="spellEnd"/>
      <w:r w:rsidRPr="007618BD">
        <w:rPr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Pr="007618BD">
        <w:rPr>
          <w:color w:val="auto"/>
          <w:sz w:val="26"/>
          <w:szCs w:val="26"/>
          <w:shd w:val="clear" w:color="auto" w:fill="FFFFFF"/>
        </w:rPr>
        <w:t>Awards</w:t>
      </w:r>
      <w:proofErr w:type="spellEnd"/>
      <w:r w:rsidRPr="007618BD">
        <w:rPr>
          <w:color w:val="auto"/>
          <w:sz w:val="26"/>
          <w:szCs w:val="26"/>
          <w:shd w:val="clear" w:color="auto" w:fill="FFFFFF"/>
        </w:rPr>
        <w:t xml:space="preserve">. </w:t>
      </w:r>
    </w:p>
    <w:p w:rsidR="00E13859" w:rsidRDefault="00E13859" w:rsidP="007618BD">
      <w:pPr>
        <w:pStyle w:val="Default"/>
        <w:widowControl w:val="0"/>
        <w:spacing w:line="360" w:lineRule="auto"/>
        <w:ind w:firstLine="709"/>
        <w:jc w:val="both"/>
        <w:rPr>
          <w:color w:val="auto"/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618BD" w:rsidRPr="007618BD" w:rsidRDefault="009D027E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lastRenderedPageBreak/>
        <w:t>МБУКиИ</w:t>
      </w:r>
      <w:proofErr w:type="spellEnd"/>
      <w:r>
        <w:rPr>
          <w:sz w:val="26"/>
          <w:szCs w:val="26"/>
        </w:rPr>
        <w:t xml:space="preserve"> "</w:t>
      </w:r>
      <w:r w:rsidR="007618BD" w:rsidRPr="007618BD">
        <w:rPr>
          <w:sz w:val="26"/>
          <w:szCs w:val="26"/>
        </w:rPr>
        <w:t>Новгородский театр для детей и молодежи "Малый" как учреждение профессионального искусства</w:t>
      </w:r>
      <w:r w:rsidR="00C247A0">
        <w:rPr>
          <w:sz w:val="26"/>
          <w:szCs w:val="26"/>
        </w:rPr>
        <w:t xml:space="preserve"> </w:t>
      </w:r>
      <w:r w:rsidR="007618BD" w:rsidRPr="007618BD">
        <w:rPr>
          <w:sz w:val="26"/>
          <w:szCs w:val="26"/>
        </w:rPr>
        <w:t xml:space="preserve">был основан в 1990 году. Труппа театра состоит из профессиональных актеров, выпускников Санкт-Петербургской, Казанской театральных школ, а также </w:t>
      </w:r>
      <w:r w:rsidR="007618BD" w:rsidRPr="00E13859">
        <w:rPr>
          <w:sz w:val="26"/>
          <w:szCs w:val="26"/>
        </w:rPr>
        <w:t>выпускников актерского отделения Новгородского университета имени Ярослава Мудрого.</w:t>
      </w:r>
      <w:r w:rsidR="007618BD" w:rsidRPr="009D027E">
        <w:rPr>
          <w:b/>
          <w:sz w:val="26"/>
          <w:szCs w:val="26"/>
        </w:rPr>
        <w:t xml:space="preserve"> </w:t>
      </w:r>
      <w:r w:rsidR="007618BD" w:rsidRPr="007618BD">
        <w:rPr>
          <w:sz w:val="26"/>
          <w:szCs w:val="26"/>
        </w:rPr>
        <w:t>Театр является активным участником проектов Союза театральных деятелей России и членом Международной ассоциации театров для детей и молодежи (АССИТЕ</w:t>
      </w:r>
      <w:r w:rsidR="00E13859">
        <w:rPr>
          <w:sz w:val="26"/>
          <w:szCs w:val="26"/>
        </w:rPr>
        <w:t xml:space="preserve">Ж). </w:t>
      </w:r>
      <w:proofErr w:type="gramStart"/>
      <w:r w:rsidR="00E13859">
        <w:rPr>
          <w:sz w:val="26"/>
          <w:szCs w:val="26"/>
        </w:rPr>
        <w:t>Удостоен Специальной премии</w:t>
      </w:r>
      <w:r w:rsidR="007618BD" w:rsidRPr="007618BD">
        <w:rPr>
          <w:sz w:val="26"/>
          <w:szCs w:val="26"/>
        </w:rPr>
        <w:t xml:space="preserve"> "За весомый вклад в развитие детского театра России".</w:t>
      </w:r>
      <w:proofErr w:type="gramEnd"/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Центральным проектом театра является Международный театральный фестиваль "Царь-Сказка". В рамках фестиваля проводятся мастер-классы, лаборатории, читки современной пьесы, выставки театрального плаката. Важной частью фестиваля является образовательный проект "Лекторий" - выступления ведущих театроведов и театральных менеджеров.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В апреле 2025 года состоялся 18 международный театральный фестиваль "Царь-Сказка". В программу фестиваля были включены 17 спектаклей из 6 стран мира. Впервые участником фестивальной программы стал театр </w:t>
      </w:r>
      <w:r w:rsidRPr="007618BD">
        <w:rPr>
          <w:bCs/>
          <w:sz w:val="26"/>
          <w:szCs w:val="26"/>
          <w:lang w:val="en-US"/>
        </w:rPr>
        <w:t>Gala</w:t>
      </w:r>
      <w:r w:rsidRPr="007618BD">
        <w:rPr>
          <w:bCs/>
          <w:sz w:val="26"/>
          <w:szCs w:val="26"/>
        </w:rPr>
        <w:t xml:space="preserve">-Театр </w:t>
      </w:r>
      <w:r w:rsidR="00B71D76">
        <w:rPr>
          <w:bCs/>
          <w:sz w:val="26"/>
          <w:szCs w:val="26"/>
        </w:rPr>
        <w:br/>
      </w:r>
      <w:r w:rsidRPr="007618BD">
        <w:rPr>
          <w:bCs/>
          <w:sz w:val="26"/>
          <w:szCs w:val="26"/>
        </w:rPr>
        <w:t xml:space="preserve">из </w:t>
      </w:r>
      <w:r w:rsidR="00B71D76">
        <w:rPr>
          <w:bCs/>
          <w:sz w:val="26"/>
          <w:szCs w:val="26"/>
        </w:rPr>
        <w:t xml:space="preserve">г. </w:t>
      </w:r>
      <w:r w:rsidRPr="007618BD">
        <w:rPr>
          <w:bCs/>
          <w:sz w:val="26"/>
          <w:szCs w:val="26"/>
        </w:rPr>
        <w:t>Бишкека со спектаклем "Почему не остаются следы?.."</w:t>
      </w:r>
      <w:r w:rsidRPr="007618BD">
        <w:rPr>
          <w:sz w:val="26"/>
          <w:szCs w:val="26"/>
        </w:rPr>
        <w:t xml:space="preserve"> по прозе Чингиза Айтматова.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bCs/>
          <w:sz w:val="26"/>
          <w:szCs w:val="26"/>
        </w:rPr>
      </w:pPr>
      <w:r w:rsidRPr="007618BD">
        <w:rPr>
          <w:bCs/>
          <w:sz w:val="26"/>
          <w:szCs w:val="26"/>
          <w:shd w:val="clear" w:color="auto" w:fill="FFFFFF"/>
        </w:rPr>
        <w:t xml:space="preserve">Театр продолжает развивать успешный социальный проект "Театральный волонтер". Его ценный опыт и прогресс отмечен коллегами в разных театрах России и продемонстрирован в Москве </w:t>
      </w:r>
      <w:r w:rsidRPr="007618BD">
        <w:rPr>
          <w:bCs/>
          <w:sz w:val="26"/>
          <w:szCs w:val="26"/>
        </w:rPr>
        <w:t xml:space="preserve">на </w:t>
      </w:r>
      <w:r w:rsidRPr="007618BD">
        <w:rPr>
          <w:sz w:val="26"/>
          <w:szCs w:val="26"/>
        </w:rPr>
        <w:t>форуме "Театры малых и средних городов"</w:t>
      </w:r>
      <w:r w:rsidRPr="007618BD">
        <w:rPr>
          <w:bCs/>
          <w:sz w:val="26"/>
          <w:szCs w:val="26"/>
        </w:rPr>
        <w:t xml:space="preserve">. 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Городской духовой оркестр, являющийся учреждением профессионального искусства, обеспечивает музыкальное сопровождение городских торжественных мероприятий. Принимает участие в проекте "Нов</w:t>
      </w:r>
      <w:r w:rsidR="00CE40B7">
        <w:rPr>
          <w:sz w:val="26"/>
          <w:szCs w:val="26"/>
        </w:rPr>
        <w:t>о</w:t>
      </w:r>
      <w:r w:rsidRPr="007618BD">
        <w:rPr>
          <w:sz w:val="26"/>
          <w:szCs w:val="26"/>
        </w:rPr>
        <w:t xml:space="preserve">годний Дед </w:t>
      </w:r>
      <w:proofErr w:type="spellStart"/>
      <w:r w:rsidRPr="007618BD">
        <w:rPr>
          <w:sz w:val="26"/>
          <w:szCs w:val="26"/>
        </w:rPr>
        <w:t>Моробус</w:t>
      </w:r>
      <w:proofErr w:type="spellEnd"/>
      <w:r w:rsidRPr="007618BD">
        <w:rPr>
          <w:sz w:val="26"/>
          <w:szCs w:val="26"/>
        </w:rPr>
        <w:t>", концертных программах в микрорайонах города.</w:t>
      </w:r>
      <w:r w:rsidRPr="007618BD">
        <w:rPr>
          <w:rFonts w:eastAsia="MS Mincho"/>
          <w:sz w:val="26"/>
          <w:szCs w:val="26"/>
        </w:rPr>
        <w:t xml:space="preserve"> В 2024 году было о</w:t>
      </w:r>
      <w:r w:rsidRPr="007618BD">
        <w:rPr>
          <w:sz w:val="26"/>
          <w:szCs w:val="26"/>
        </w:rPr>
        <w:t>рганизовано более 100 концертных выступлений для 108700 зрителей.</w:t>
      </w:r>
    </w:p>
    <w:p w:rsidR="00E13859" w:rsidRDefault="007618BD" w:rsidP="00E13859">
      <w:pPr>
        <w:pStyle w:val="a9"/>
        <w:spacing w:line="360" w:lineRule="auto"/>
        <w:ind w:firstLine="709"/>
        <w:rPr>
          <w:sz w:val="26"/>
          <w:szCs w:val="26"/>
        </w:rPr>
      </w:pPr>
      <w:r w:rsidRPr="007618BD">
        <w:rPr>
          <w:sz w:val="26"/>
          <w:szCs w:val="26"/>
        </w:rPr>
        <w:t xml:space="preserve">Учреждения дополнительного образования в сфере культуры как первая ступень профессионального становления являются важным компонентом социокультурного пространства Великого Новгорода. Коллективы и солисты учреждений дополнительного образования принимают активное участие в </w:t>
      </w:r>
      <w:proofErr w:type="gramStart"/>
      <w:r w:rsidRPr="007618BD">
        <w:rPr>
          <w:sz w:val="26"/>
          <w:szCs w:val="26"/>
        </w:rPr>
        <w:t>город</w:t>
      </w:r>
      <w:r w:rsidR="00E13859">
        <w:rPr>
          <w:sz w:val="26"/>
          <w:szCs w:val="26"/>
        </w:rPr>
        <w:t>-</w:t>
      </w:r>
      <w:proofErr w:type="spellStart"/>
      <w:r w:rsidRPr="007618BD">
        <w:rPr>
          <w:sz w:val="26"/>
          <w:szCs w:val="26"/>
        </w:rPr>
        <w:t>ских</w:t>
      </w:r>
      <w:proofErr w:type="spellEnd"/>
      <w:proofErr w:type="gramEnd"/>
      <w:r w:rsidRPr="007618BD">
        <w:rPr>
          <w:sz w:val="26"/>
          <w:szCs w:val="26"/>
        </w:rPr>
        <w:t xml:space="preserve"> торжественных мероприятиях.</w:t>
      </w:r>
    </w:p>
    <w:p w:rsidR="00E13859" w:rsidRDefault="00E13859" w:rsidP="00E13859">
      <w:pPr>
        <w:pStyle w:val="a9"/>
        <w:spacing w:line="360" w:lineRule="auto"/>
        <w:ind w:firstLine="709"/>
        <w:rPr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618BD" w:rsidRPr="007618BD" w:rsidRDefault="007618BD" w:rsidP="007618BD">
      <w:pPr>
        <w:pStyle w:val="a9"/>
        <w:spacing w:line="360" w:lineRule="auto"/>
        <w:ind w:firstLine="709"/>
        <w:rPr>
          <w:sz w:val="26"/>
          <w:szCs w:val="26"/>
        </w:rPr>
      </w:pPr>
      <w:r w:rsidRPr="007618BD">
        <w:rPr>
          <w:sz w:val="26"/>
          <w:szCs w:val="26"/>
        </w:rPr>
        <w:lastRenderedPageBreak/>
        <w:t xml:space="preserve">В учреждениях дополнительного образования реализуются дополнительные предпрофессиональные программы и общеразвивающие образовательные программы в сфере искусств, осуществляются различные творческие проекты, проводятся фестивали и </w:t>
      </w:r>
      <w:r w:rsidRPr="007618BD">
        <w:rPr>
          <w:spacing w:val="-2"/>
          <w:sz w:val="26"/>
          <w:szCs w:val="26"/>
        </w:rPr>
        <w:t xml:space="preserve">конкурсы. </w:t>
      </w:r>
      <w:r w:rsidR="009838BE">
        <w:rPr>
          <w:spacing w:val="-2"/>
          <w:sz w:val="26"/>
          <w:szCs w:val="26"/>
        </w:rPr>
        <w:t>Д</w:t>
      </w:r>
      <w:r w:rsidRPr="007618BD">
        <w:rPr>
          <w:spacing w:val="-2"/>
          <w:sz w:val="26"/>
          <w:szCs w:val="26"/>
        </w:rPr>
        <w:t>етские музыкальные школы, школа искусств, художественная школа и школа русского фольклора явля</w:t>
      </w:r>
      <w:r w:rsidR="009838BE">
        <w:rPr>
          <w:spacing w:val="-2"/>
          <w:sz w:val="26"/>
          <w:szCs w:val="26"/>
        </w:rPr>
        <w:t>ю</w:t>
      </w:r>
      <w:r w:rsidRPr="007618BD">
        <w:rPr>
          <w:spacing w:val="-2"/>
          <w:sz w:val="26"/>
          <w:szCs w:val="26"/>
        </w:rPr>
        <w:t xml:space="preserve">тся для юных новгородцев </w:t>
      </w:r>
      <w:r w:rsidRPr="007618BD">
        <w:rPr>
          <w:sz w:val="26"/>
          <w:szCs w:val="26"/>
        </w:rPr>
        <w:t xml:space="preserve">местом раскрытия талантов и интеллектуального развития. Более </w:t>
      </w:r>
      <w:r w:rsidR="009838BE">
        <w:rPr>
          <w:sz w:val="26"/>
          <w:szCs w:val="26"/>
        </w:rPr>
        <w:br/>
      </w:r>
      <w:r w:rsidRPr="007618BD">
        <w:rPr>
          <w:sz w:val="26"/>
          <w:szCs w:val="26"/>
        </w:rPr>
        <w:t xml:space="preserve">55 </w:t>
      </w:r>
      <w:r w:rsidR="009838BE">
        <w:rPr>
          <w:sz w:val="26"/>
          <w:szCs w:val="26"/>
        </w:rPr>
        <w:t>процентов</w:t>
      </w:r>
      <w:r w:rsidRPr="007618BD">
        <w:rPr>
          <w:sz w:val="26"/>
          <w:szCs w:val="26"/>
        </w:rPr>
        <w:t xml:space="preserve"> учащихся </w:t>
      </w:r>
      <w:r w:rsidR="006F7D42">
        <w:rPr>
          <w:sz w:val="26"/>
          <w:szCs w:val="26"/>
        </w:rPr>
        <w:t xml:space="preserve">данных </w:t>
      </w:r>
      <w:r w:rsidRPr="007618BD">
        <w:rPr>
          <w:sz w:val="26"/>
          <w:szCs w:val="26"/>
        </w:rPr>
        <w:t>учреждений обучаются по предпрофессиональным программам в области искусств. В дальнейшем этот показатель будет расти.</w:t>
      </w:r>
    </w:p>
    <w:p w:rsidR="007618BD" w:rsidRPr="007618BD" w:rsidRDefault="007618BD" w:rsidP="00C247A0">
      <w:pPr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618BD">
        <w:rPr>
          <w:sz w:val="26"/>
          <w:szCs w:val="26"/>
        </w:rPr>
        <w:t xml:space="preserve">Одним из основных направлений сферы культуры является организация библиотечного обслуживания населения, комплектование и обеспечение сохранности библиотечных фондов муниципальных библиотек. </w:t>
      </w:r>
      <w:r w:rsidRPr="007618BD">
        <w:rPr>
          <w:color w:val="000000"/>
          <w:sz w:val="26"/>
          <w:szCs w:val="26"/>
        </w:rPr>
        <w:t xml:space="preserve">В муниципальных библиотеках Великого Новгорода реализуется принцип беспрепятственного и безвозмездного доступа к информации. Современный уровень доступности информации и библиотечного обслуживания населения Великого Новгорода обеспечивается через развитие муниципальных библиотек как образовательных, информационных, культурных центров. </w:t>
      </w:r>
    </w:p>
    <w:p w:rsidR="007618BD" w:rsidRPr="007618BD" w:rsidRDefault="007618BD" w:rsidP="00C247A0">
      <w:pPr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618BD">
        <w:rPr>
          <w:color w:val="000000"/>
          <w:sz w:val="26"/>
          <w:szCs w:val="26"/>
        </w:rPr>
        <w:t xml:space="preserve">Среди жителей города до 14 лет доля пользователей библиотек составляет 47,73 </w:t>
      </w:r>
      <w:r w:rsidR="009838BE">
        <w:rPr>
          <w:color w:val="000000"/>
          <w:sz w:val="26"/>
          <w:szCs w:val="26"/>
        </w:rPr>
        <w:t>процента</w:t>
      </w:r>
      <w:r w:rsidR="00B71D76">
        <w:rPr>
          <w:color w:val="000000"/>
          <w:sz w:val="26"/>
          <w:szCs w:val="26"/>
        </w:rPr>
        <w:t>,</w:t>
      </w:r>
      <w:r w:rsidR="00C247A0">
        <w:rPr>
          <w:color w:val="000000"/>
          <w:sz w:val="26"/>
          <w:szCs w:val="26"/>
        </w:rPr>
        <w:t xml:space="preserve"> </w:t>
      </w:r>
      <w:r w:rsidRPr="007618BD">
        <w:rPr>
          <w:color w:val="000000"/>
          <w:sz w:val="26"/>
          <w:szCs w:val="26"/>
        </w:rPr>
        <w:t xml:space="preserve">в возрасте от 14 до 30 лет услугами муниципальных библиотек пользуется 9,8 </w:t>
      </w:r>
      <w:r w:rsidR="009838BE">
        <w:rPr>
          <w:color w:val="000000"/>
          <w:sz w:val="26"/>
          <w:szCs w:val="26"/>
        </w:rPr>
        <w:t>процента.</w:t>
      </w:r>
      <w:r w:rsidRPr="007618BD">
        <w:rPr>
          <w:color w:val="000000"/>
          <w:sz w:val="26"/>
          <w:szCs w:val="26"/>
        </w:rPr>
        <w:t xml:space="preserve"> </w:t>
      </w:r>
      <w:proofErr w:type="gramStart"/>
      <w:r w:rsidRPr="007618BD">
        <w:rPr>
          <w:color w:val="000000"/>
          <w:sz w:val="26"/>
          <w:szCs w:val="26"/>
        </w:rPr>
        <w:t>Максимальную</w:t>
      </w:r>
      <w:proofErr w:type="gramEnd"/>
      <w:r w:rsidRPr="007618BD">
        <w:rPr>
          <w:color w:val="000000"/>
          <w:sz w:val="26"/>
          <w:szCs w:val="26"/>
        </w:rPr>
        <w:t xml:space="preserve"> востребованность муниципальные библиотеки имеют у социально незащищенных слоев населения. 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В течение последних лет в Великом Новгороде за счет средств национального проекта "Культура" созданы три модельные библиотеки - </w:t>
      </w:r>
      <w:proofErr w:type="spellStart"/>
      <w:r w:rsidRPr="007618BD">
        <w:rPr>
          <w:sz w:val="26"/>
          <w:szCs w:val="26"/>
        </w:rPr>
        <w:t>Колмовская</w:t>
      </w:r>
      <w:proofErr w:type="spellEnd"/>
      <w:r w:rsidRPr="007618BD">
        <w:rPr>
          <w:sz w:val="26"/>
          <w:szCs w:val="26"/>
        </w:rPr>
        <w:t xml:space="preserve"> модельная библиотека, модельная библиотека им. В.В. Бианки и модельная библиотека </w:t>
      </w:r>
      <w:proofErr w:type="gramStart"/>
      <w:r w:rsidRPr="007618BD">
        <w:rPr>
          <w:sz w:val="26"/>
          <w:szCs w:val="26"/>
        </w:rPr>
        <w:t>на</w:t>
      </w:r>
      <w:proofErr w:type="gramEnd"/>
      <w:r w:rsidRPr="007618BD">
        <w:rPr>
          <w:sz w:val="26"/>
          <w:szCs w:val="26"/>
        </w:rPr>
        <w:t xml:space="preserve"> </w:t>
      </w:r>
      <w:r w:rsidR="00B71D76">
        <w:rPr>
          <w:sz w:val="26"/>
          <w:szCs w:val="26"/>
        </w:rPr>
        <w:t>Псковской. В 2025 году состоялось</w:t>
      </w:r>
      <w:r w:rsidRPr="007618BD">
        <w:rPr>
          <w:sz w:val="26"/>
          <w:szCs w:val="26"/>
        </w:rPr>
        <w:t xml:space="preserve"> открытие модельной библиотеки им. Д.М. Балашова. </w:t>
      </w:r>
    </w:p>
    <w:p w:rsidR="007618BD" w:rsidRPr="007618BD" w:rsidRDefault="007618BD" w:rsidP="007618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В модельных библиотеках проведен капитальный ремонт с инновационным техническим оснащением, что позволило повысить качество предоставления библиотечных услуг пользователям. </w:t>
      </w:r>
    </w:p>
    <w:p w:rsidR="00E13859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7618BD">
        <w:rPr>
          <w:color w:val="000000"/>
          <w:sz w:val="26"/>
          <w:szCs w:val="26"/>
        </w:rPr>
        <w:t xml:space="preserve">В ведение муниципального автономного учреждения </w:t>
      </w:r>
      <w:r w:rsidRPr="007618BD">
        <w:rPr>
          <w:sz w:val="26"/>
          <w:szCs w:val="26"/>
        </w:rPr>
        <w:t>"</w:t>
      </w:r>
      <w:r w:rsidRPr="007618BD">
        <w:rPr>
          <w:color w:val="000000"/>
          <w:sz w:val="26"/>
          <w:szCs w:val="26"/>
        </w:rPr>
        <w:t xml:space="preserve">Парки Великого Новгорода" переданы парковые зоны и общественные пространства: </w:t>
      </w:r>
      <w:proofErr w:type="gramStart"/>
      <w:r w:rsidRPr="007618BD">
        <w:rPr>
          <w:color w:val="000000"/>
          <w:sz w:val="26"/>
          <w:szCs w:val="26"/>
        </w:rPr>
        <w:t>Кремлевский</w:t>
      </w:r>
      <w:r w:rsidR="00E13859">
        <w:rPr>
          <w:color w:val="000000"/>
          <w:sz w:val="26"/>
          <w:szCs w:val="26"/>
        </w:rPr>
        <w:br/>
      </w:r>
      <w:proofErr w:type="gramEnd"/>
    </w:p>
    <w:p w:rsidR="007618BD" w:rsidRPr="007618BD" w:rsidRDefault="007618BD" w:rsidP="00E13859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 w:rsidRPr="007618BD">
        <w:rPr>
          <w:color w:val="000000"/>
          <w:sz w:val="26"/>
          <w:szCs w:val="26"/>
        </w:rPr>
        <w:lastRenderedPageBreak/>
        <w:t xml:space="preserve">парк, Софийская набережная, </w:t>
      </w:r>
      <w:proofErr w:type="spellStart"/>
      <w:r w:rsidRPr="007618BD">
        <w:rPr>
          <w:color w:val="000000"/>
          <w:sz w:val="26"/>
          <w:szCs w:val="26"/>
        </w:rPr>
        <w:t>Веряжский</w:t>
      </w:r>
      <w:proofErr w:type="spellEnd"/>
      <w:r w:rsidRPr="007618BD">
        <w:rPr>
          <w:color w:val="000000"/>
          <w:sz w:val="26"/>
          <w:szCs w:val="26"/>
        </w:rPr>
        <w:t xml:space="preserve"> парк, парк "30 лет Октября", парк Юности, парк Луговой, парк Красное поле, сквер Водников, набережная Александра Невского.</w:t>
      </w:r>
      <w:proofErr w:type="gramEnd"/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618BD">
        <w:rPr>
          <w:color w:val="000000"/>
          <w:sz w:val="26"/>
          <w:szCs w:val="26"/>
        </w:rPr>
        <w:t>В зимнее время в Кремлевском парке организуется каток для новгородцев и гостей города. В летнее время обслуживается территория Кремлевского пляжа. На территориях парков и скверов проводятся массовые мероприятия. В 2024 году их посетили более 460 тысяч человек.</w:t>
      </w:r>
    </w:p>
    <w:p w:rsidR="007618BD" w:rsidRPr="007618BD" w:rsidRDefault="007618BD" w:rsidP="007618BD">
      <w:pPr>
        <w:pStyle w:val="a9"/>
        <w:spacing w:line="360" w:lineRule="auto"/>
        <w:ind w:firstLine="709"/>
        <w:rPr>
          <w:sz w:val="26"/>
          <w:szCs w:val="26"/>
        </w:rPr>
      </w:pPr>
      <w:r w:rsidRPr="007618BD">
        <w:rPr>
          <w:sz w:val="26"/>
          <w:szCs w:val="26"/>
        </w:rPr>
        <w:t>Одним из направлений в сфере культуры Великого Новгорода является деятельность по сохранению и популяризации культурного и исторического наследия Великого Новгорода.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К полномочиям органов местного самоуправления </w:t>
      </w:r>
      <w:r w:rsidR="003D53E1">
        <w:rPr>
          <w:sz w:val="26"/>
          <w:szCs w:val="26"/>
        </w:rPr>
        <w:t xml:space="preserve">Великого Новгорода </w:t>
      </w:r>
      <w:r w:rsidRPr="007618BD">
        <w:rPr>
          <w:sz w:val="26"/>
          <w:szCs w:val="26"/>
        </w:rPr>
        <w:t>относятся сохранение, использование и популяризация объектов культурного наследия, находящихся в собственности Великого Новгорода, охрана объектов культурного наследия муниципального значения, расположенных на территории города.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На состояние сферы культуры в Великом Новгороде оказывают влияние общие тенденции развития российской и мировой культуры: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изменение досуговых и культурных предпочтений граждан, усиление значения рекреационной направленности услуг в сфере культуры, актуальность создания культурно-образовательных и культурно-досуговых услуг, отвечающих индивидуальным потребностям граждан, востребованность интерактивных услуг и услуг удаленного доступа;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информатизация социальных и культурных процессов, как результат - появление нового социального пространства - виртуальной реальности, расширение виртуального взаимодействия людей в современном обществе;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рост числа негосударственных коммерческих и некоммерческих организаций, оказывающих услуги в сфере культуры;</w:t>
      </w:r>
    </w:p>
    <w:p w:rsid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усиление позиций массовой культуры, снижение уровня эстетической </w:t>
      </w:r>
      <w:proofErr w:type="spellStart"/>
      <w:proofErr w:type="gramStart"/>
      <w:r w:rsidRPr="007618BD">
        <w:rPr>
          <w:rFonts w:ascii="Times New Roman" w:hAnsi="Times New Roman" w:cs="Times New Roman"/>
          <w:sz w:val="26"/>
          <w:szCs w:val="26"/>
        </w:rPr>
        <w:t>подго</w:t>
      </w:r>
      <w:r w:rsidR="00E13859">
        <w:rPr>
          <w:rFonts w:ascii="Times New Roman" w:hAnsi="Times New Roman" w:cs="Times New Roman"/>
          <w:sz w:val="26"/>
          <w:szCs w:val="26"/>
        </w:rPr>
        <w:t>-</w:t>
      </w:r>
      <w:r w:rsidRPr="007618BD">
        <w:rPr>
          <w:rFonts w:ascii="Times New Roman" w:hAnsi="Times New Roman" w:cs="Times New Roman"/>
          <w:sz w:val="26"/>
          <w:szCs w:val="26"/>
        </w:rPr>
        <w:t>товки</w:t>
      </w:r>
      <w:proofErr w:type="spellEnd"/>
      <w:proofErr w:type="gramEnd"/>
      <w:r w:rsidRPr="007618BD">
        <w:rPr>
          <w:rFonts w:ascii="Times New Roman" w:hAnsi="Times New Roman" w:cs="Times New Roman"/>
          <w:sz w:val="26"/>
          <w:szCs w:val="26"/>
        </w:rPr>
        <w:t xml:space="preserve"> подрастающего поколения, ослабление роли семьи в нравственном и </w:t>
      </w:r>
      <w:proofErr w:type="spellStart"/>
      <w:r w:rsidRPr="007618BD">
        <w:rPr>
          <w:rFonts w:ascii="Times New Roman" w:hAnsi="Times New Roman" w:cs="Times New Roman"/>
          <w:sz w:val="26"/>
          <w:szCs w:val="26"/>
        </w:rPr>
        <w:t>эстети</w:t>
      </w:r>
      <w:r w:rsidR="00E13859">
        <w:rPr>
          <w:rFonts w:ascii="Times New Roman" w:hAnsi="Times New Roman" w:cs="Times New Roman"/>
          <w:sz w:val="26"/>
          <w:szCs w:val="26"/>
        </w:rPr>
        <w:t>-</w:t>
      </w:r>
      <w:r w:rsidRPr="007618BD">
        <w:rPr>
          <w:rFonts w:ascii="Times New Roman" w:hAnsi="Times New Roman" w:cs="Times New Roman"/>
          <w:sz w:val="26"/>
          <w:szCs w:val="26"/>
        </w:rPr>
        <w:t>ческом</w:t>
      </w:r>
      <w:proofErr w:type="spellEnd"/>
      <w:r w:rsidRPr="007618BD">
        <w:rPr>
          <w:rFonts w:ascii="Times New Roman" w:hAnsi="Times New Roman" w:cs="Times New Roman"/>
          <w:sz w:val="26"/>
          <w:szCs w:val="26"/>
        </w:rPr>
        <w:t xml:space="preserve"> воспитании, как следствие - упрощение художественного вкуса населения, плохо знакомого с богатейшими традициями многонациональной культуры России.</w:t>
      </w:r>
    </w:p>
    <w:p w:rsidR="00E13859" w:rsidRDefault="00E13859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13859" w:rsidRDefault="00E13859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lastRenderedPageBreak/>
        <w:t>Состояние сферы культуры также определяется факторами, характерными для социально-культурной ситуации в Великом Новгороде.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Сохраняется ведущая роль муниципальных учреждений культуры и дополнительного образования детей в деятельности по оказанию услуг населению. Однако доля услуг областных учреждений культуры и профессионального искусства в общем объеме услуг, оказываемых жителям Великого Новгорода, весьма значительна.</w:t>
      </w:r>
    </w:p>
    <w:p w:rsidR="007618BD" w:rsidRPr="007618BD" w:rsidRDefault="003D53E1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</w:t>
      </w:r>
      <w:r w:rsidRPr="007618BD">
        <w:rPr>
          <w:rFonts w:ascii="Times New Roman" w:hAnsi="Times New Roman" w:cs="Times New Roman"/>
          <w:sz w:val="26"/>
          <w:szCs w:val="26"/>
        </w:rPr>
        <w:t>ктивизаци</w:t>
      </w:r>
      <w:r>
        <w:rPr>
          <w:rFonts w:ascii="Times New Roman" w:hAnsi="Times New Roman" w:cs="Times New Roman"/>
          <w:sz w:val="26"/>
          <w:szCs w:val="26"/>
        </w:rPr>
        <w:t>я</w:t>
      </w:r>
      <w:r w:rsidRPr="007618BD">
        <w:rPr>
          <w:rFonts w:ascii="Times New Roman" w:hAnsi="Times New Roman" w:cs="Times New Roman"/>
          <w:sz w:val="26"/>
          <w:szCs w:val="26"/>
        </w:rPr>
        <w:t xml:space="preserve"> модернизации </w:t>
      </w:r>
      <w:r>
        <w:rPr>
          <w:rFonts w:ascii="Times New Roman" w:hAnsi="Times New Roman" w:cs="Times New Roman"/>
          <w:sz w:val="26"/>
          <w:szCs w:val="26"/>
        </w:rPr>
        <w:t>с</w:t>
      </w:r>
      <w:r w:rsidR="007618BD" w:rsidRPr="007618BD">
        <w:rPr>
          <w:rFonts w:ascii="Times New Roman" w:hAnsi="Times New Roman" w:cs="Times New Roman"/>
          <w:sz w:val="26"/>
          <w:szCs w:val="26"/>
        </w:rPr>
        <w:t>овременно</w:t>
      </w:r>
      <w:r>
        <w:rPr>
          <w:rFonts w:ascii="Times New Roman" w:hAnsi="Times New Roman" w:cs="Times New Roman"/>
          <w:sz w:val="26"/>
          <w:szCs w:val="26"/>
        </w:rPr>
        <w:t>го</w:t>
      </w:r>
      <w:r w:rsidR="007618BD" w:rsidRPr="007618BD">
        <w:rPr>
          <w:rFonts w:ascii="Times New Roman" w:hAnsi="Times New Roman" w:cs="Times New Roman"/>
          <w:sz w:val="26"/>
          <w:szCs w:val="26"/>
        </w:rPr>
        <w:t xml:space="preserve"> состояни</w:t>
      </w:r>
      <w:r>
        <w:rPr>
          <w:rFonts w:ascii="Times New Roman" w:hAnsi="Times New Roman" w:cs="Times New Roman"/>
          <w:sz w:val="26"/>
          <w:szCs w:val="26"/>
        </w:rPr>
        <w:t>я</w:t>
      </w:r>
      <w:r w:rsidR="007618BD" w:rsidRPr="007618BD">
        <w:rPr>
          <w:rFonts w:ascii="Times New Roman" w:hAnsi="Times New Roman" w:cs="Times New Roman"/>
          <w:sz w:val="26"/>
          <w:szCs w:val="26"/>
        </w:rPr>
        <w:t xml:space="preserve"> </w:t>
      </w:r>
      <w:r w:rsidRPr="007618BD">
        <w:rPr>
          <w:rFonts w:ascii="Times New Roman" w:hAnsi="Times New Roman" w:cs="Times New Roman"/>
          <w:sz w:val="26"/>
          <w:szCs w:val="26"/>
        </w:rPr>
        <w:t xml:space="preserve">сферы культуры </w:t>
      </w:r>
      <w:r>
        <w:rPr>
          <w:rFonts w:ascii="Times New Roman" w:hAnsi="Times New Roman" w:cs="Times New Roman"/>
          <w:sz w:val="26"/>
          <w:szCs w:val="26"/>
        </w:rPr>
        <w:t xml:space="preserve"> будет способствовать </w:t>
      </w:r>
      <w:r w:rsidR="007618BD" w:rsidRPr="007618BD">
        <w:rPr>
          <w:rFonts w:ascii="Times New Roman" w:hAnsi="Times New Roman" w:cs="Times New Roman"/>
          <w:sz w:val="26"/>
          <w:szCs w:val="26"/>
        </w:rPr>
        <w:t>превращени</w:t>
      </w:r>
      <w:r>
        <w:rPr>
          <w:rFonts w:ascii="Times New Roman" w:hAnsi="Times New Roman" w:cs="Times New Roman"/>
          <w:sz w:val="26"/>
          <w:szCs w:val="26"/>
        </w:rPr>
        <w:t>ю ее</w:t>
      </w:r>
      <w:r w:rsidR="007618BD" w:rsidRPr="007618BD">
        <w:rPr>
          <w:rFonts w:ascii="Times New Roman" w:hAnsi="Times New Roman" w:cs="Times New Roman"/>
          <w:sz w:val="26"/>
          <w:szCs w:val="26"/>
        </w:rPr>
        <w:t xml:space="preserve"> в важную составляющую социально-экономического развития Великого Новгорода.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Возможность модернизации сферы культуры зависит не только от культурных факторов, но в первую очередь от финансового положения сферы культуры, определяемого объемами бюджетного финансирования, привлеченных средств и наличием инвестиций. </w:t>
      </w:r>
    </w:p>
    <w:p w:rsidR="00E13859" w:rsidRDefault="007618BD" w:rsidP="00E13859">
      <w:pPr>
        <w:pStyle w:val="Default"/>
        <w:widowControl w:val="0"/>
        <w:spacing w:before="120" w:after="120"/>
        <w:jc w:val="center"/>
        <w:rPr>
          <w:sz w:val="26"/>
          <w:szCs w:val="26"/>
        </w:rPr>
      </w:pPr>
      <w:r w:rsidRPr="007618BD">
        <w:rPr>
          <w:sz w:val="26"/>
          <w:szCs w:val="26"/>
        </w:rPr>
        <w:t xml:space="preserve">2. Описание приоритетов и целей муниципальной </w:t>
      </w:r>
      <w:r w:rsidR="00C247A0">
        <w:rPr>
          <w:sz w:val="26"/>
          <w:szCs w:val="26"/>
        </w:rPr>
        <w:br/>
      </w:r>
      <w:r w:rsidRPr="007618BD">
        <w:rPr>
          <w:sz w:val="26"/>
          <w:szCs w:val="26"/>
        </w:rPr>
        <w:t xml:space="preserve">политики в сфере реализации муниципальной программы 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Приоритеты муниципальной политики в сфере реализации муниципальной пр</w:t>
      </w:r>
      <w:r w:rsidR="00E13859">
        <w:rPr>
          <w:sz w:val="26"/>
          <w:szCs w:val="26"/>
        </w:rPr>
        <w:t xml:space="preserve">ограммы </w:t>
      </w:r>
      <w:r w:rsidRPr="007618BD">
        <w:rPr>
          <w:sz w:val="26"/>
          <w:szCs w:val="26"/>
        </w:rPr>
        <w:t>определены в соответствии с Конституцией Российской Федерации и иными нормативными правовыми актами Российской Федерации, Новгородской области и Великого Новгорода, имеющими стратегический (долгосрочный) характер: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Законом Российской Фед</w:t>
      </w:r>
      <w:r w:rsidR="00C247A0">
        <w:rPr>
          <w:sz w:val="26"/>
          <w:szCs w:val="26"/>
        </w:rPr>
        <w:t>ерации от 9 октября 1992 г. № 3612-1 "</w:t>
      </w:r>
      <w:r w:rsidRPr="007618BD">
        <w:rPr>
          <w:sz w:val="26"/>
          <w:szCs w:val="26"/>
        </w:rPr>
        <w:t xml:space="preserve">Основы законодательства </w:t>
      </w:r>
      <w:r w:rsidR="00C247A0">
        <w:rPr>
          <w:sz w:val="26"/>
          <w:szCs w:val="26"/>
        </w:rPr>
        <w:t>Российской Федерации о культуре"</w:t>
      </w:r>
      <w:r w:rsidRPr="007618BD">
        <w:rPr>
          <w:sz w:val="26"/>
          <w:szCs w:val="26"/>
        </w:rPr>
        <w:t>;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федеральным</w:t>
      </w:r>
      <w:r w:rsidR="00083531">
        <w:rPr>
          <w:sz w:val="26"/>
          <w:szCs w:val="26"/>
        </w:rPr>
        <w:t>и</w:t>
      </w:r>
      <w:r w:rsidRPr="007618BD">
        <w:rPr>
          <w:sz w:val="26"/>
          <w:szCs w:val="26"/>
        </w:rPr>
        <w:t xml:space="preserve"> законами</w:t>
      </w:r>
      <w:r w:rsidR="000828A1" w:rsidRPr="000828A1">
        <w:rPr>
          <w:sz w:val="26"/>
          <w:szCs w:val="26"/>
        </w:rPr>
        <w:t xml:space="preserve"> </w:t>
      </w:r>
      <w:r w:rsidR="000828A1" w:rsidRPr="007618BD">
        <w:rPr>
          <w:sz w:val="26"/>
          <w:szCs w:val="26"/>
        </w:rPr>
        <w:t>Российской Фед</w:t>
      </w:r>
      <w:r w:rsidR="000828A1">
        <w:rPr>
          <w:sz w:val="26"/>
          <w:szCs w:val="26"/>
        </w:rPr>
        <w:t>ерации</w:t>
      </w:r>
      <w:r w:rsidRPr="007618BD">
        <w:rPr>
          <w:sz w:val="26"/>
          <w:szCs w:val="26"/>
        </w:rPr>
        <w:t>: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от 11 августа 1995 г. </w:t>
      </w:r>
      <w:hyperlink r:id="rId10">
        <w:r w:rsidR="00C247A0">
          <w:rPr>
            <w:rFonts w:ascii="Times New Roman" w:hAnsi="Times New Roman" w:cs="Times New Roman"/>
            <w:sz w:val="26"/>
            <w:szCs w:val="26"/>
          </w:rPr>
          <w:t>№</w:t>
        </w:r>
        <w:r w:rsidRPr="007618BD">
          <w:rPr>
            <w:rFonts w:ascii="Times New Roman" w:hAnsi="Times New Roman" w:cs="Times New Roman"/>
            <w:sz w:val="26"/>
            <w:szCs w:val="26"/>
          </w:rPr>
          <w:t xml:space="preserve"> 135-ФЗ</w:t>
        </w:r>
      </w:hyperlink>
      <w:r w:rsidRPr="007618BD">
        <w:rPr>
          <w:rFonts w:ascii="Times New Roman" w:hAnsi="Times New Roman" w:cs="Times New Roman"/>
          <w:sz w:val="26"/>
          <w:szCs w:val="26"/>
        </w:rPr>
        <w:t xml:space="preserve"> "О благотворительной деятельности и добровольчестве (</w:t>
      </w:r>
      <w:proofErr w:type="spellStart"/>
      <w:r w:rsidRPr="007618BD">
        <w:rPr>
          <w:rFonts w:ascii="Times New Roman" w:hAnsi="Times New Roman" w:cs="Times New Roman"/>
          <w:sz w:val="26"/>
          <w:szCs w:val="26"/>
        </w:rPr>
        <w:t>волонтерстве</w:t>
      </w:r>
      <w:proofErr w:type="spellEnd"/>
      <w:r w:rsidRPr="007618BD">
        <w:rPr>
          <w:rFonts w:ascii="Times New Roman" w:hAnsi="Times New Roman" w:cs="Times New Roman"/>
          <w:sz w:val="26"/>
          <w:szCs w:val="26"/>
        </w:rPr>
        <w:t>)";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от 6 января 1999 г. </w:t>
      </w:r>
      <w:hyperlink r:id="rId11">
        <w:r w:rsidR="00C247A0">
          <w:rPr>
            <w:rFonts w:ascii="Times New Roman" w:hAnsi="Times New Roman" w:cs="Times New Roman"/>
            <w:sz w:val="26"/>
            <w:szCs w:val="26"/>
          </w:rPr>
          <w:t>№</w:t>
        </w:r>
        <w:r w:rsidRPr="007618BD">
          <w:rPr>
            <w:rFonts w:ascii="Times New Roman" w:hAnsi="Times New Roman" w:cs="Times New Roman"/>
            <w:sz w:val="26"/>
            <w:szCs w:val="26"/>
          </w:rPr>
          <w:t xml:space="preserve"> 7-ФЗ</w:t>
        </w:r>
      </w:hyperlink>
      <w:r w:rsidR="00C247A0">
        <w:rPr>
          <w:rFonts w:ascii="Times New Roman" w:hAnsi="Times New Roman" w:cs="Times New Roman"/>
          <w:sz w:val="26"/>
          <w:szCs w:val="26"/>
        </w:rPr>
        <w:t xml:space="preserve"> </w:t>
      </w:r>
      <w:r w:rsidRPr="007618BD">
        <w:rPr>
          <w:rFonts w:ascii="Times New Roman" w:hAnsi="Times New Roman" w:cs="Times New Roman"/>
          <w:sz w:val="26"/>
          <w:szCs w:val="26"/>
        </w:rPr>
        <w:t>"О народных художественных промыслах";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от 25 июня 2002 г. </w:t>
      </w:r>
      <w:hyperlink r:id="rId12">
        <w:r w:rsidR="00C247A0">
          <w:rPr>
            <w:rFonts w:ascii="Times New Roman" w:hAnsi="Times New Roman" w:cs="Times New Roman"/>
            <w:sz w:val="26"/>
            <w:szCs w:val="26"/>
          </w:rPr>
          <w:t>№</w:t>
        </w:r>
        <w:r w:rsidRPr="007618BD">
          <w:rPr>
            <w:rFonts w:ascii="Times New Roman" w:hAnsi="Times New Roman" w:cs="Times New Roman"/>
            <w:sz w:val="26"/>
            <w:szCs w:val="26"/>
          </w:rPr>
          <w:t xml:space="preserve"> 73-ФЗ</w:t>
        </w:r>
      </w:hyperlink>
      <w:r w:rsidR="00C247A0">
        <w:rPr>
          <w:rFonts w:ascii="Times New Roman" w:hAnsi="Times New Roman" w:cs="Times New Roman"/>
          <w:sz w:val="26"/>
          <w:szCs w:val="26"/>
        </w:rPr>
        <w:t xml:space="preserve"> </w:t>
      </w:r>
      <w:r w:rsidRPr="007618BD">
        <w:rPr>
          <w:rFonts w:ascii="Times New Roman" w:hAnsi="Times New Roman" w:cs="Times New Roman"/>
          <w:sz w:val="26"/>
          <w:szCs w:val="26"/>
        </w:rPr>
        <w:t>"Об объектах культурного наследия (памятниках истории и культуры) народов Российской Федерации";</w:t>
      </w:r>
    </w:p>
    <w:p w:rsidR="007618BD" w:rsidRPr="007618BD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от 29 декабря 2012 г. </w:t>
      </w:r>
      <w:hyperlink r:id="rId13">
        <w:r w:rsidR="00C247A0">
          <w:rPr>
            <w:rFonts w:ascii="Times New Roman" w:hAnsi="Times New Roman" w:cs="Times New Roman"/>
            <w:sz w:val="26"/>
            <w:szCs w:val="26"/>
          </w:rPr>
          <w:t>№</w:t>
        </w:r>
        <w:r w:rsidRPr="007618BD">
          <w:rPr>
            <w:rFonts w:ascii="Times New Roman" w:hAnsi="Times New Roman" w:cs="Times New Roman"/>
            <w:sz w:val="26"/>
            <w:szCs w:val="26"/>
          </w:rPr>
          <w:t xml:space="preserve"> 273-ФЗ</w:t>
        </w:r>
      </w:hyperlink>
      <w:r w:rsidR="00C247A0">
        <w:rPr>
          <w:rFonts w:ascii="Times New Roman" w:hAnsi="Times New Roman" w:cs="Times New Roman"/>
          <w:sz w:val="26"/>
          <w:szCs w:val="26"/>
        </w:rPr>
        <w:t xml:space="preserve"> </w:t>
      </w:r>
      <w:r w:rsidRPr="007618BD">
        <w:rPr>
          <w:rFonts w:ascii="Times New Roman" w:hAnsi="Times New Roman" w:cs="Times New Roman"/>
          <w:sz w:val="26"/>
          <w:szCs w:val="26"/>
        </w:rPr>
        <w:t>"Об образовании в Российской Федерации";</w:t>
      </w:r>
    </w:p>
    <w:p w:rsidR="00E13859" w:rsidRDefault="007618BD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от 20 октября 2022 г. </w:t>
      </w:r>
      <w:hyperlink r:id="rId14">
        <w:r w:rsidR="00C247A0">
          <w:rPr>
            <w:rFonts w:ascii="Times New Roman" w:hAnsi="Times New Roman" w:cs="Times New Roman"/>
            <w:sz w:val="26"/>
            <w:szCs w:val="26"/>
          </w:rPr>
          <w:t>№</w:t>
        </w:r>
        <w:r w:rsidRPr="007618BD">
          <w:rPr>
            <w:rFonts w:ascii="Times New Roman" w:hAnsi="Times New Roman" w:cs="Times New Roman"/>
            <w:sz w:val="26"/>
            <w:szCs w:val="26"/>
          </w:rPr>
          <w:t xml:space="preserve"> 402-ФЗ</w:t>
        </w:r>
      </w:hyperlink>
      <w:r w:rsidR="00C247A0">
        <w:rPr>
          <w:rFonts w:ascii="Times New Roman" w:hAnsi="Times New Roman" w:cs="Times New Roman"/>
          <w:sz w:val="26"/>
          <w:szCs w:val="26"/>
        </w:rPr>
        <w:t xml:space="preserve"> </w:t>
      </w:r>
      <w:r w:rsidRPr="007618BD">
        <w:rPr>
          <w:rFonts w:ascii="Times New Roman" w:hAnsi="Times New Roman" w:cs="Times New Roman"/>
          <w:sz w:val="26"/>
          <w:szCs w:val="26"/>
        </w:rPr>
        <w:t>"О нематериальном этнокультурном достоянии Российской Федерации";</w:t>
      </w:r>
    </w:p>
    <w:p w:rsidR="00E13859" w:rsidRDefault="00E13859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618BD" w:rsidRPr="007618BD" w:rsidRDefault="00B71D76" w:rsidP="007618B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У</w:t>
      </w:r>
      <w:r w:rsidR="007618BD" w:rsidRPr="007618BD">
        <w:rPr>
          <w:rFonts w:ascii="Times New Roman" w:hAnsi="Times New Roman" w:cs="Times New Roman"/>
          <w:sz w:val="26"/>
          <w:szCs w:val="26"/>
        </w:rPr>
        <w:t>казами Президента Российской Федерации:</w:t>
      </w:r>
    </w:p>
    <w:p w:rsid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от 24 декабря</w:t>
      </w:r>
      <w:r w:rsidR="00C247A0">
        <w:rPr>
          <w:sz w:val="26"/>
          <w:szCs w:val="26"/>
        </w:rPr>
        <w:t xml:space="preserve"> 2014 г. № 808 "</w:t>
      </w:r>
      <w:r w:rsidRPr="007618BD">
        <w:rPr>
          <w:sz w:val="26"/>
          <w:szCs w:val="26"/>
        </w:rPr>
        <w:t>Об утверждении Основ госу</w:t>
      </w:r>
      <w:r w:rsidR="00C247A0">
        <w:rPr>
          <w:sz w:val="26"/>
          <w:szCs w:val="26"/>
        </w:rPr>
        <w:t>дарственной культурной политики"</w:t>
      </w:r>
      <w:r w:rsidRPr="007618BD">
        <w:rPr>
          <w:sz w:val="26"/>
          <w:szCs w:val="26"/>
        </w:rPr>
        <w:t>;</w:t>
      </w:r>
    </w:p>
    <w:p w:rsidR="000828A1" w:rsidRPr="007618BD" w:rsidRDefault="000828A1" w:rsidP="000828A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 9 мая 2017 г. №</w:t>
      </w:r>
      <w:r w:rsidRPr="007618BD">
        <w:rPr>
          <w:rFonts w:ascii="Times New Roman" w:hAnsi="Times New Roman" w:cs="Times New Roman"/>
          <w:sz w:val="26"/>
          <w:szCs w:val="26"/>
        </w:rPr>
        <w:t xml:space="preserve"> 203</w:t>
      </w:r>
      <w:r>
        <w:rPr>
          <w:rFonts w:ascii="Times New Roman" w:hAnsi="Times New Roman" w:cs="Times New Roman"/>
          <w:sz w:val="26"/>
          <w:szCs w:val="26"/>
        </w:rPr>
        <w:t xml:space="preserve"> "</w:t>
      </w:r>
      <w:r w:rsidR="00916377">
        <w:rPr>
          <w:rFonts w:ascii="Times New Roman" w:hAnsi="Times New Roman" w:cs="Times New Roman"/>
          <w:sz w:val="26"/>
          <w:szCs w:val="26"/>
        </w:rPr>
        <w:t xml:space="preserve"> О </w:t>
      </w:r>
      <w:hyperlink r:id="rId15">
        <w:r w:rsidRPr="00916377">
          <w:rPr>
            <w:rFonts w:ascii="Times New Roman" w:hAnsi="Times New Roman" w:cs="Times New Roman"/>
            <w:sz w:val="26"/>
            <w:szCs w:val="26"/>
          </w:rPr>
          <w:t>Стратеги</w:t>
        </w:r>
        <w:r w:rsidR="00916377" w:rsidRPr="00916377">
          <w:rPr>
            <w:rFonts w:ascii="Times New Roman" w:hAnsi="Times New Roman" w:cs="Times New Roman"/>
            <w:sz w:val="26"/>
            <w:szCs w:val="26"/>
          </w:rPr>
          <w:t>и</w:t>
        </w:r>
      </w:hyperlink>
      <w:r w:rsidRPr="00916377">
        <w:rPr>
          <w:rFonts w:ascii="Times New Roman" w:hAnsi="Times New Roman" w:cs="Times New Roman"/>
          <w:sz w:val="26"/>
          <w:szCs w:val="26"/>
        </w:rPr>
        <w:t xml:space="preserve"> </w:t>
      </w:r>
      <w:r w:rsidRPr="007618BD">
        <w:rPr>
          <w:rFonts w:ascii="Times New Roman" w:hAnsi="Times New Roman" w:cs="Times New Roman"/>
          <w:sz w:val="26"/>
          <w:szCs w:val="26"/>
        </w:rPr>
        <w:t>развития информационного общества в Российской Федерации на 2017 - 2030 годы</w:t>
      </w:r>
      <w:r>
        <w:rPr>
          <w:rFonts w:ascii="Times New Roman" w:hAnsi="Times New Roman" w:cs="Times New Roman"/>
          <w:sz w:val="26"/>
          <w:szCs w:val="26"/>
        </w:rPr>
        <w:t>"</w:t>
      </w:r>
      <w:r w:rsidRPr="007618BD">
        <w:rPr>
          <w:rFonts w:ascii="Times New Roman" w:hAnsi="Times New Roman" w:cs="Times New Roman"/>
          <w:sz w:val="26"/>
          <w:szCs w:val="26"/>
        </w:rPr>
        <w:t>;</w:t>
      </w:r>
    </w:p>
    <w:p w:rsidR="007618BD" w:rsidRPr="007618BD" w:rsidRDefault="00CE40B7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от 2 июля 2021 г. № 400 "</w:t>
      </w:r>
      <w:r w:rsidR="007618BD" w:rsidRPr="007618BD">
        <w:rPr>
          <w:sz w:val="26"/>
          <w:szCs w:val="26"/>
        </w:rPr>
        <w:t>О Стратегии национальной бе</w:t>
      </w:r>
      <w:r>
        <w:rPr>
          <w:sz w:val="26"/>
          <w:szCs w:val="26"/>
        </w:rPr>
        <w:t>зопасности Российской Федерации"</w:t>
      </w:r>
      <w:r w:rsidR="007618BD" w:rsidRPr="007618BD">
        <w:rPr>
          <w:sz w:val="26"/>
          <w:szCs w:val="26"/>
        </w:rPr>
        <w:t>;</w:t>
      </w:r>
    </w:p>
    <w:p w:rsidR="007618BD" w:rsidRDefault="00CE40B7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от 9 ноября 2022 г. № 809 "</w:t>
      </w:r>
      <w:r w:rsidR="007618BD" w:rsidRPr="007618BD">
        <w:rPr>
          <w:sz w:val="26"/>
          <w:szCs w:val="26"/>
        </w:rPr>
        <w:t>Об утверждении Основ государственной политики по сохранению и укреплению традиционных российских</w:t>
      </w:r>
      <w:r>
        <w:rPr>
          <w:sz w:val="26"/>
          <w:szCs w:val="26"/>
        </w:rPr>
        <w:t xml:space="preserve"> духовно-нравственных ценностей"</w:t>
      </w:r>
      <w:r w:rsidR="007618BD" w:rsidRPr="007618BD">
        <w:rPr>
          <w:sz w:val="26"/>
          <w:szCs w:val="26"/>
        </w:rPr>
        <w:t>;</w:t>
      </w:r>
    </w:p>
    <w:p w:rsidR="00CE40B7" w:rsidRPr="007618BD" w:rsidRDefault="00CE40B7" w:rsidP="00CE40B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от 7 мая 2024 г. № 309 "</w:t>
      </w:r>
      <w:r w:rsidRPr="007618BD">
        <w:rPr>
          <w:sz w:val="26"/>
          <w:szCs w:val="26"/>
        </w:rPr>
        <w:t>О национальных целях развития Российской Федерации на период до 2030 год</w:t>
      </w:r>
      <w:r>
        <w:rPr>
          <w:sz w:val="26"/>
          <w:szCs w:val="26"/>
        </w:rPr>
        <w:t>а и на перспективу до 2036 года"</w:t>
      </w:r>
      <w:r w:rsidRPr="007618BD">
        <w:rPr>
          <w:sz w:val="26"/>
          <w:szCs w:val="26"/>
        </w:rPr>
        <w:t>;</w:t>
      </w:r>
    </w:p>
    <w:p w:rsidR="007618BD" w:rsidRPr="007618BD" w:rsidRDefault="00CE40B7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7618BD" w:rsidRPr="007618BD">
        <w:rPr>
          <w:sz w:val="26"/>
          <w:szCs w:val="26"/>
        </w:rPr>
        <w:t>остановлением Правительства Российской Федерации от 15</w:t>
      </w:r>
      <w:r>
        <w:rPr>
          <w:sz w:val="26"/>
          <w:szCs w:val="26"/>
        </w:rPr>
        <w:t xml:space="preserve"> апреля 2014 г. № 317 "</w:t>
      </w:r>
      <w:r w:rsidR="007618BD" w:rsidRPr="007618BD">
        <w:rPr>
          <w:sz w:val="26"/>
          <w:szCs w:val="26"/>
        </w:rPr>
        <w:t xml:space="preserve">Об утверждении государственной </w:t>
      </w:r>
      <w:r>
        <w:rPr>
          <w:sz w:val="26"/>
          <w:szCs w:val="26"/>
        </w:rPr>
        <w:t>программы Российской Федерации "Развитие культуры"</w:t>
      </w:r>
      <w:r w:rsidR="007618BD" w:rsidRPr="007618BD">
        <w:rPr>
          <w:sz w:val="26"/>
          <w:szCs w:val="26"/>
        </w:rPr>
        <w:t>;</w:t>
      </w:r>
    </w:p>
    <w:p w:rsidR="007618BD" w:rsidRPr="007618BD" w:rsidRDefault="00B8433B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hyperlink r:id="rId16">
        <w:r w:rsidR="007618BD" w:rsidRPr="007618BD">
          <w:rPr>
            <w:rFonts w:ascii="Times New Roman" w:hAnsi="Times New Roman" w:cs="Times New Roman"/>
            <w:sz w:val="26"/>
            <w:szCs w:val="26"/>
          </w:rPr>
          <w:t>Концепцией</w:t>
        </w:r>
      </w:hyperlink>
      <w:r w:rsidR="007618BD" w:rsidRPr="007618BD">
        <w:rPr>
          <w:rFonts w:ascii="Times New Roman" w:hAnsi="Times New Roman" w:cs="Times New Roman"/>
          <w:sz w:val="26"/>
          <w:szCs w:val="26"/>
        </w:rPr>
        <w:t xml:space="preserve"> развития дополнительного образования детей до 2030 года, утвержденной распоряжением Правительства Росс</w:t>
      </w:r>
      <w:r w:rsidR="00CE40B7">
        <w:rPr>
          <w:rFonts w:ascii="Times New Roman" w:hAnsi="Times New Roman" w:cs="Times New Roman"/>
          <w:sz w:val="26"/>
          <w:szCs w:val="26"/>
        </w:rPr>
        <w:t>ийской Федерации от 31.03.2022 №</w:t>
      </w:r>
      <w:r w:rsidR="007618BD" w:rsidRPr="007618BD">
        <w:rPr>
          <w:rFonts w:ascii="Times New Roman" w:hAnsi="Times New Roman" w:cs="Times New Roman"/>
          <w:sz w:val="26"/>
          <w:szCs w:val="26"/>
        </w:rPr>
        <w:t xml:space="preserve"> 678-р;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Стратегией социально-экономического развития Новгородской области до 2026 года, утвержд</w:t>
      </w:r>
      <w:r w:rsidR="00CE40B7">
        <w:rPr>
          <w:sz w:val="26"/>
          <w:szCs w:val="26"/>
        </w:rPr>
        <w:t xml:space="preserve">енной областным законом от 4 апреля </w:t>
      </w:r>
      <w:r w:rsidRPr="007618BD">
        <w:rPr>
          <w:sz w:val="26"/>
          <w:szCs w:val="26"/>
        </w:rPr>
        <w:t xml:space="preserve">2019 </w:t>
      </w:r>
      <w:r w:rsidR="00CE40B7">
        <w:rPr>
          <w:sz w:val="26"/>
          <w:szCs w:val="26"/>
        </w:rPr>
        <w:t>г. № 394-ОЗ;</w:t>
      </w:r>
    </w:p>
    <w:p w:rsidR="007618BD" w:rsidRPr="007618BD" w:rsidRDefault="00B8433B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hyperlink w:anchor="P37">
        <w:r w:rsidR="007618BD" w:rsidRPr="007618BD">
          <w:rPr>
            <w:sz w:val="26"/>
            <w:szCs w:val="26"/>
          </w:rPr>
          <w:t>Стратегией</w:t>
        </w:r>
      </w:hyperlink>
      <w:r w:rsidR="007618BD" w:rsidRPr="007618BD">
        <w:rPr>
          <w:sz w:val="26"/>
          <w:szCs w:val="26"/>
        </w:rPr>
        <w:t xml:space="preserve"> социально-экономического развития Великого Новгорода на период до 2030 года, утвержденной решением Думы Великого Новгорода </w:t>
      </w:r>
      <w:r w:rsidR="00CE40B7">
        <w:rPr>
          <w:sz w:val="26"/>
          <w:szCs w:val="26"/>
        </w:rPr>
        <w:br/>
      </w:r>
      <w:r w:rsidR="007618BD" w:rsidRPr="007618BD">
        <w:rPr>
          <w:sz w:val="26"/>
          <w:szCs w:val="26"/>
        </w:rPr>
        <w:t>от 27.10.2017 № 1288.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При формировании муниципальной программы принимались во внимание указы и поручения Президента Российской Федерации в сфере культуры, решения Правительства Российской Федерации и рекомендации федеральных коллегиальных органов.</w:t>
      </w:r>
    </w:p>
    <w:p w:rsid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В соответствии с Федеральным </w:t>
      </w:r>
      <w:hyperlink r:id="rId17">
        <w:r w:rsidRPr="007618BD">
          <w:rPr>
            <w:rFonts w:ascii="Times New Roman" w:hAnsi="Times New Roman" w:cs="Times New Roman"/>
            <w:sz w:val="26"/>
            <w:szCs w:val="26"/>
          </w:rPr>
          <w:t>законом</w:t>
        </w:r>
      </w:hyperlink>
      <w:r w:rsidR="00CE40B7">
        <w:rPr>
          <w:rFonts w:ascii="Times New Roman" w:hAnsi="Times New Roman" w:cs="Times New Roman"/>
          <w:sz w:val="26"/>
          <w:szCs w:val="26"/>
        </w:rPr>
        <w:t xml:space="preserve"> от 6 октября 2003 г. №</w:t>
      </w:r>
      <w:r w:rsidRPr="007618BD">
        <w:rPr>
          <w:rFonts w:ascii="Times New Roman" w:hAnsi="Times New Roman" w:cs="Times New Roman"/>
          <w:sz w:val="26"/>
          <w:szCs w:val="26"/>
        </w:rPr>
        <w:t xml:space="preserve"> 131-ФЗ </w:t>
      </w:r>
      <w:r w:rsidR="00CE40B7">
        <w:rPr>
          <w:rFonts w:ascii="Times New Roman" w:hAnsi="Times New Roman" w:cs="Times New Roman"/>
          <w:sz w:val="26"/>
          <w:szCs w:val="26"/>
        </w:rPr>
        <w:br/>
      </w:r>
      <w:r w:rsidRPr="007618BD">
        <w:rPr>
          <w:rFonts w:ascii="Times New Roman" w:hAnsi="Times New Roman" w:cs="Times New Roman"/>
          <w:sz w:val="26"/>
          <w:szCs w:val="26"/>
        </w:rPr>
        <w:t>"Об общих принципах организации местного самоуправления в Российской Федерации" на органы местного самоуправления Великого Новгорода возложено исполнение полномочий по решению вопросов местного значения:</w:t>
      </w:r>
    </w:p>
    <w:p w:rsidR="00E13859" w:rsidRDefault="00E13859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13859" w:rsidRDefault="00E13859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E13859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lastRenderedPageBreak/>
        <w:t xml:space="preserve">создание условий для организации досуга и обеспечения </w:t>
      </w:r>
      <w:r w:rsidR="00CE40B7" w:rsidRPr="007618BD">
        <w:rPr>
          <w:rFonts w:ascii="Times New Roman" w:hAnsi="Times New Roman" w:cs="Times New Roman"/>
          <w:sz w:val="26"/>
          <w:szCs w:val="26"/>
        </w:rPr>
        <w:t xml:space="preserve">услугами организаций культуры </w:t>
      </w:r>
      <w:r w:rsidRPr="007618BD">
        <w:rPr>
          <w:rFonts w:ascii="Times New Roman" w:hAnsi="Times New Roman" w:cs="Times New Roman"/>
          <w:sz w:val="26"/>
          <w:szCs w:val="26"/>
        </w:rPr>
        <w:t>жителей Великого Новгорода;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создание условий для развития местного традиционного народного художественного творчества, участие в сохранении, возрождении и развитии народных художественных промыслов в Великом Новгороде;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сохранение, использование и популяризация объектов культурного наследия (памятников истории и культуры), находящихся в собственности Великого Новгорода, охрана объектов культурного наследия (памятников истории и культуры) местного (муниципального) значения, расположенных на территории Великого Новгорода;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создание условий для массового отдыха жителей Великого Новгорода и организация обустройства мест массового отдыха населения;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организация библиотечного обслуживания населения Великого Новгорода, комплектование и обеспечение сохранности библиотечных фондов библиотек Великого Новгорода;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организация предоставления дополнительного образования детей в муниципальных образовательных организациях (за исключением дополнительного образования детей, финансовое обеспечение которого осуществляется органами государственной власти Новгородской области) на территории Великого Новгорода;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организация и осуществление мероприятий по работе с детьми и молодежью в Великом Новгороде;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>организация отдыха детей в каникулярное время;</w:t>
      </w:r>
    </w:p>
    <w:p w:rsidR="007618BD" w:rsidRPr="007618BD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оказание поддержки социально ориентированным некоммерческим </w:t>
      </w:r>
      <w:proofErr w:type="spellStart"/>
      <w:proofErr w:type="gramStart"/>
      <w:r w:rsidRPr="007618BD">
        <w:rPr>
          <w:rFonts w:ascii="Times New Roman" w:hAnsi="Times New Roman" w:cs="Times New Roman"/>
          <w:sz w:val="26"/>
          <w:szCs w:val="26"/>
        </w:rPr>
        <w:t>органи</w:t>
      </w:r>
      <w:r w:rsidR="00CE40B7">
        <w:rPr>
          <w:rFonts w:ascii="Times New Roman" w:hAnsi="Times New Roman" w:cs="Times New Roman"/>
          <w:sz w:val="26"/>
          <w:szCs w:val="26"/>
        </w:rPr>
        <w:t>-</w:t>
      </w:r>
      <w:r w:rsidRPr="007618BD">
        <w:rPr>
          <w:rFonts w:ascii="Times New Roman" w:hAnsi="Times New Roman" w:cs="Times New Roman"/>
          <w:sz w:val="26"/>
          <w:szCs w:val="26"/>
        </w:rPr>
        <w:t>зациям</w:t>
      </w:r>
      <w:proofErr w:type="spellEnd"/>
      <w:proofErr w:type="gramEnd"/>
      <w:r w:rsidRPr="007618BD">
        <w:rPr>
          <w:rFonts w:ascii="Times New Roman" w:hAnsi="Times New Roman" w:cs="Times New Roman"/>
          <w:sz w:val="26"/>
          <w:szCs w:val="26"/>
        </w:rPr>
        <w:t xml:space="preserve"> в пределах полномочий, установленных </w:t>
      </w:r>
      <w:hyperlink r:id="rId18">
        <w:r w:rsidRPr="007618BD">
          <w:rPr>
            <w:rFonts w:ascii="Times New Roman" w:hAnsi="Times New Roman" w:cs="Times New Roman"/>
            <w:sz w:val="26"/>
            <w:szCs w:val="26"/>
          </w:rPr>
          <w:t>статьями 31.1</w:t>
        </w:r>
      </w:hyperlink>
      <w:r w:rsidRPr="007618BD">
        <w:rPr>
          <w:rFonts w:ascii="Times New Roman" w:hAnsi="Times New Roman" w:cs="Times New Roman"/>
          <w:sz w:val="26"/>
          <w:szCs w:val="26"/>
        </w:rPr>
        <w:t xml:space="preserve"> и </w:t>
      </w:r>
      <w:hyperlink r:id="rId19">
        <w:r w:rsidRPr="007618BD">
          <w:rPr>
            <w:rFonts w:ascii="Times New Roman" w:hAnsi="Times New Roman" w:cs="Times New Roman"/>
            <w:sz w:val="26"/>
            <w:szCs w:val="26"/>
          </w:rPr>
          <w:t>31.3</w:t>
        </w:r>
      </w:hyperlink>
      <w:r w:rsidRPr="007618BD">
        <w:rPr>
          <w:rFonts w:ascii="Times New Roman" w:hAnsi="Times New Roman" w:cs="Times New Roman"/>
          <w:sz w:val="26"/>
          <w:szCs w:val="26"/>
        </w:rPr>
        <w:t xml:space="preserve"> Федерально</w:t>
      </w:r>
      <w:r w:rsidR="00CE40B7">
        <w:rPr>
          <w:rFonts w:ascii="Times New Roman" w:hAnsi="Times New Roman" w:cs="Times New Roman"/>
          <w:sz w:val="26"/>
          <w:szCs w:val="26"/>
        </w:rPr>
        <w:t>го закона от 12 января 1996 г. № 7-ФЗ "О некоммерческих организациях"</w:t>
      </w:r>
      <w:r w:rsidRPr="007618BD">
        <w:rPr>
          <w:rFonts w:ascii="Times New Roman" w:hAnsi="Times New Roman" w:cs="Times New Roman"/>
          <w:sz w:val="26"/>
          <w:szCs w:val="26"/>
        </w:rPr>
        <w:t>;</w:t>
      </w:r>
    </w:p>
    <w:p w:rsidR="00E92022" w:rsidRDefault="007618BD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618BD">
        <w:rPr>
          <w:rFonts w:ascii="Times New Roman" w:hAnsi="Times New Roman" w:cs="Times New Roman"/>
          <w:sz w:val="26"/>
          <w:szCs w:val="26"/>
        </w:rPr>
        <w:t xml:space="preserve">включение в муниципальную программу объектов культурного наследия в приоритетном порядке в соответствии с одним или несколькими критериями, установленными </w:t>
      </w:r>
      <w:hyperlink r:id="rId20">
        <w:r w:rsidRPr="007618BD">
          <w:rPr>
            <w:rFonts w:ascii="Times New Roman" w:hAnsi="Times New Roman" w:cs="Times New Roman"/>
            <w:sz w:val="26"/>
            <w:szCs w:val="26"/>
          </w:rPr>
          <w:t>пунктом 2 статьи 12</w:t>
        </w:r>
      </w:hyperlink>
      <w:r w:rsidRPr="007618BD">
        <w:rPr>
          <w:rFonts w:ascii="Times New Roman" w:hAnsi="Times New Roman" w:cs="Times New Roman"/>
          <w:sz w:val="26"/>
          <w:szCs w:val="26"/>
        </w:rPr>
        <w:t xml:space="preserve"> Федераль</w:t>
      </w:r>
      <w:r w:rsidR="00CE40B7">
        <w:rPr>
          <w:rFonts w:ascii="Times New Roman" w:hAnsi="Times New Roman" w:cs="Times New Roman"/>
          <w:sz w:val="26"/>
          <w:szCs w:val="26"/>
        </w:rPr>
        <w:t xml:space="preserve">ного закона от 25 июня 2002 г. </w:t>
      </w:r>
      <w:r w:rsidR="0073303E">
        <w:rPr>
          <w:rFonts w:ascii="Times New Roman" w:hAnsi="Times New Roman" w:cs="Times New Roman"/>
          <w:sz w:val="26"/>
          <w:szCs w:val="26"/>
        </w:rPr>
        <w:br/>
      </w:r>
      <w:r w:rsidR="00CE40B7">
        <w:rPr>
          <w:rFonts w:ascii="Times New Roman" w:hAnsi="Times New Roman" w:cs="Times New Roman"/>
          <w:sz w:val="26"/>
          <w:szCs w:val="26"/>
        </w:rPr>
        <w:t>№ 73-ФЗ "</w:t>
      </w:r>
      <w:r w:rsidRPr="007618BD">
        <w:rPr>
          <w:rFonts w:ascii="Times New Roman" w:hAnsi="Times New Roman" w:cs="Times New Roman"/>
          <w:sz w:val="26"/>
          <w:szCs w:val="26"/>
        </w:rPr>
        <w:t>Об объектах культурного наследия (памятниках истории и культур</w:t>
      </w:r>
      <w:r w:rsidR="00CE40B7">
        <w:rPr>
          <w:rFonts w:ascii="Times New Roman" w:hAnsi="Times New Roman" w:cs="Times New Roman"/>
          <w:sz w:val="26"/>
          <w:szCs w:val="26"/>
        </w:rPr>
        <w:t>ы) народов Российской Федерации"</w:t>
      </w:r>
      <w:r w:rsidR="0073303E">
        <w:rPr>
          <w:rFonts w:ascii="Times New Roman" w:hAnsi="Times New Roman" w:cs="Times New Roman"/>
          <w:sz w:val="26"/>
          <w:szCs w:val="26"/>
        </w:rPr>
        <w:t>,</w:t>
      </w:r>
      <w:r w:rsidR="0073303E" w:rsidRPr="0073303E">
        <w:rPr>
          <w:rFonts w:ascii="Times New Roman" w:hAnsi="Times New Roman" w:cs="Times New Roman"/>
          <w:sz w:val="26"/>
          <w:szCs w:val="26"/>
        </w:rPr>
        <w:t xml:space="preserve"> </w:t>
      </w:r>
      <w:r w:rsidR="0073303E" w:rsidRPr="007618BD">
        <w:rPr>
          <w:rFonts w:ascii="Times New Roman" w:hAnsi="Times New Roman" w:cs="Times New Roman"/>
          <w:sz w:val="26"/>
          <w:szCs w:val="26"/>
        </w:rPr>
        <w:t>с целью сохранения, использования, популяризации и государственной охраны</w:t>
      </w:r>
      <w:r w:rsidR="0073303E">
        <w:rPr>
          <w:rFonts w:ascii="Times New Roman" w:hAnsi="Times New Roman" w:cs="Times New Roman"/>
          <w:sz w:val="26"/>
          <w:szCs w:val="26"/>
        </w:rPr>
        <w:t>.</w:t>
      </w:r>
    </w:p>
    <w:p w:rsidR="00E92022" w:rsidRDefault="00E92022" w:rsidP="00C247A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E92022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618BD" w:rsidRPr="007618BD" w:rsidRDefault="00E92022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Целью муниципальной </w:t>
      </w:r>
      <w:r w:rsidR="007618BD" w:rsidRPr="007618BD">
        <w:rPr>
          <w:sz w:val="26"/>
          <w:szCs w:val="26"/>
        </w:rPr>
        <w:t xml:space="preserve">программы является увеличение числа посещений культурных мероприятий до 6,6 </w:t>
      </w:r>
      <w:proofErr w:type="gramStart"/>
      <w:r w:rsidR="007618BD" w:rsidRPr="007618BD">
        <w:rPr>
          <w:sz w:val="26"/>
          <w:szCs w:val="26"/>
        </w:rPr>
        <w:t>млн</w:t>
      </w:r>
      <w:proofErr w:type="gramEnd"/>
      <w:r w:rsidR="007618BD" w:rsidRPr="007618BD">
        <w:rPr>
          <w:sz w:val="26"/>
          <w:szCs w:val="26"/>
        </w:rPr>
        <w:t xml:space="preserve"> посещений к концу 2030 года.</w:t>
      </w:r>
    </w:p>
    <w:p w:rsidR="007618BD" w:rsidRPr="007618BD" w:rsidRDefault="007618BD" w:rsidP="00CE40B7">
      <w:pPr>
        <w:pStyle w:val="Default"/>
        <w:widowControl w:val="0"/>
        <w:spacing w:before="120" w:after="120"/>
        <w:jc w:val="center"/>
        <w:rPr>
          <w:sz w:val="26"/>
          <w:szCs w:val="26"/>
        </w:rPr>
      </w:pPr>
      <w:r w:rsidRPr="007618BD">
        <w:rPr>
          <w:sz w:val="26"/>
          <w:szCs w:val="26"/>
        </w:rPr>
        <w:t xml:space="preserve">3. Сведения о взаимосвязи со стратегическими приоритетами, </w:t>
      </w:r>
      <w:r w:rsidR="00CE40B7">
        <w:rPr>
          <w:sz w:val="26"/>
          <w:szCs w:val="26"/>
        </w:rPr>
        <w:br/>
      </w:r>
      <w:r w:rsidRPr="007618BD">
        <w:rPr>
          <w:sz w:val="26"/>
          <w:szCs w:val="26"/>
        </w:rPr>
        <w:t xml:space="preserve">целями и показателями государственных программ </w:t>
      </w:r>
      <w:r w:rsidR="00CE40B7">
        <w:rPr>
          <w:sz w:val="26"/>
          <w:szCs w:val="26"/>
        </w:rPr>
        <w:br/>
      </w:r>
      <w:r w:rsidRPr="007618BD">
        <w:rPr>
          <w:sz w:val="26"/>
          <w:szCs w:val="26"/>
        </w:rPr>
        <w:t>Новгородской области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7618BD">
        <w:rPr>
          <w:sz w:val="26"/>
          <w:szCs w:val="26"/>
        </w:rPr>
        <w:t>Стратегические приоритеты, цели и показатели муниципальной программы взаимосвязаны со стратегическими приоритетами, целями и показателями государственной программы Новгородской области "Развитие культуры и архивного дела Новгородской области", утвержденной постановлением Правительства Новгородской области от 29.12.2023 № 629.</w:t>
      </w:r>
      <w:proofErr w:type="gramEnd"/>
    </w:p>
    <w:p w:rsidR="007618BD" w:rsidRPr="007618BD" w:rsidRDefault="00E92022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Достижение целевого показателя</w:t>
      </w:r>
      <w:r w:rsidR="00AD122E">
        <w:rPr>
          <w:sz w:val="26"/>
          <w:szCs w:val="26"/>
        </w:rPr>
        <w:t xml:space="preserve"> (</w:t>
      </w:r>
      <w:r w:rsidR="007618BD" w:rsidRPr="007618BD">
        <w:rPr>
          <w:sz w:val="26"/>
          <w:szCs w:val="26"/>
        </w:rPr>
        <w:t>увеличение числа посещений культурных мероприятий в три раза по сравнению с показателем 2019 года</w:t>
      </w:r>
      <w:r w:rsidR="00AD122E">
        <w:rPr>
          <w:sz w:val="26"/>
          <w:szCs w:val="26"/>
        </w:rPr>
        <w:t>)</w:t>
      </w:r>
      <w:r w:rsidR="007618BD" w:rsidRPr="007618BD">
        <w:rPr>
          <w:sz w:val="26"/>
          <w:szCs w:val="26"/>
        </w:rPr>
        <w:t xml:space="preserve"> государственной программы Новгородской области "Развитие культуры и архивного дела Новгородской области" обеспечивается посредством реализации цели </w:t>
      </w:r>
      <w:proofErr w:type="spellStart"/>
      <w:r w:rsidR="007618BD" w:rsidRPr="007618BD">
        <w:rPr>
          <w:sz w:val="26"/>
          <w:szCs w:val="26"/>
        </w:rPr>
        <w:t>муници</w:t>
      </w:r>
      <w:r w:rsidR="00CE40B7">
        <w:rPr>
          <w:sz w:val="26"/>
          <w:szCs w:val="26"/>
        </w:rPr>
        <w:t>-</w:t>
      </w:r>
      <w:r w:rsidR="007618BD" w:rsidRPr="007618BD">
        <w:rPr>
          <w:sz w:val="26"/>
          <w:szCs w:val="26"/>
        </w:rPr>
        <w:t>пальной</w:t>
      </w:r>
      <w:proofErr w:type="spellEnd"/>
      <w:r w:rsidR="007618BD" w:rsidRPr="007618BD">
        <w:rPr>
          <w:sz w:val="26"/>
          <w:szCs w:val="26"/>
        </w:rPr>
        <w:t xml:space="preserve"> программы - увеличение числа посещений культурных мероприятий </w:t>
      </w:r>
      <w:r>
        <w:rPr>
          <w:sz w:val="26"/>
          <w:szCs w:val="26"/>
        </w:rPr>
        <w:br/>
      </w:r>
      <w:r w:rsidR="007618BD" w:rsidRPr="007618BD">
        <w:rPr>
          <w:sz w:val="26"/>
          <w:szCs w:val="26"/>
        </w:rPr>
        <w:t xml:space="preserve">до 6,6 </w:t>
      </w:r>
      <w:proofErr w:type="gramStart"/>
      <w:r w:rsidR="007618BD" w:rsidRPr="007618BD">
        <w:rPr>
          <w:sz w:val="26"/>
          <w:szCs w:val="26"/>
        </w:rPr>
        <w:t>млн</w:t>
      </w:r>
      <w:proofErr w:type="gramEnd"/>
      <w:r w:rsidR="007618BD" w:rsidRPr="007618BD">
        <w:rPr>
          <w:sz w:val="26"/>
          <w:szCs w:val="26"/>
        </w:rPr>
        <w:t xml:space="preserve"> посещений к концу 2030 года.</w:t>
      </w:r>
    </w:p>
    <w:p w:rsidR="007618BD" w:rsidRPr="00CE40B7" w:rsidRDefault="007618BD" w:rsidP="00CE40B7">
      <w:pPr>
        <w:spacing w:before="120" w:after="120" w:line="240" w:lineRule="auto"/>
        <w:ind w:firstLine="709"/>
        <w:jc w:val="center"/>
        <w:rPr>
          <w:sz w:val="26"/>
          <w:szCs w:val="26"/>
        </w:rPr>
      </w:pPr>
      <w:r w:rsidRPr="00CE40B7">
        <w:rPr>
          <w:sz w:val="26"/>
          <w:szCs w:val="26"/>
        </w:rPr>
        <w:t xml:space="preserve">4. Задачи муниципального управления, способы их эффективного решения в  сфере </w:t>
      </w:r>
      <w:r w:rsidR="00CC1DEA">
        <w:rPr>
          <w:sz w:val="26"/>
          <w:szCs w:val="26"/>
        </w:rPr>
        <w:t xml:space="preserve"> культуры на территории </w:t>
      </w:r>
      <w:r w:rsidRPr="00CE40B7">
        <w:rPr>
          <w:sz w:val="26"/>
          <w:szCs w:val="26"/>
        </w:rPr>
        <w:t xml:space="preserve"> Великий Новгород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Задачами муниципального управления в сфере культуры в городском округе Великий Новгород являются: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создание дополнительных возможностей для творческого развития и самореализации жителей Великого Новгорода в современных учреждениях культуры, а также более широкий доступ к культурным ценностям;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 xml:space="preserve">обеспечение творческой деятельности и укрепление материально-технической базы </w:t>
      </w:r>
      <w:proofErr w:type="spellStart"/>
      <w:r w:rsidR="00A73E11">
        <w:rPr>
          <w:sz w:val="26"/>
          <w:szCs w:val="26"/>
        </w:rPr>
        <w:t>МБУКиИ</w:t>
      </w:r>
      <w:proofErr w:type="spellEnd"/>
      <w:r w:rsidR="00CE40B7">
        <w:rPr>
          <w:sz w:val="26"/>
          <w:szCs w:val="26"/>
        </w:rPr>
        <w:t xml:space="preserve"> "</w:t>
      </w:r>
      <w:r w:rsidRPr="007618BD">
        <w:rPr>
          <w:sz w:val="26"/>
          <w:szCs w:val="26"/>
        </w:rPr>
        <w:t>Новгородс</w:t>
      </w:r>
      <w:r w:rsidR="00CE40B7">
        <w:rPr>
          <w:sz w:val="26"/>
          <w:szCs w:val="26"/>
        </w:rPr>
        <w:t>кий театр для детей и молодежи "Малый"</w:t>
      </w:r>
      <w:r w:rsidRPr="007618BD">
        <w:rPr>
          <w:sz w:val="26"/>
          <w:szCs w:val="26"/>
        </w:rPr>
        <w:t>;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создание условий для сохранения и развития традиционной народной культуры, нематериального культурного наследия, организаци</w:t>
      </w:r>
      <w:r w:rsidR="00A73E11">
        <w:rPr>
          <w:sz w:val="26"/>
          <w:szCs w:val="26"/>
        </w:rPr>
        <w:t>я</w:t>
      </w:r>
      <w:r w:rsidRPr="007618BD">
        <w:rPr>
          <w:sz w:val="26"/>
          <w:szCs w:val="26"/>
        </w:rPr>
        <w:t xml:space="preserve"> досуга </w:t>
      </w:r>
      <w:r w:rsidR="00AE31D5" w:rsidRPr="007618BD">
        <w:rPr>
          <w:sz w:val="26"/>
          <w:szCs w:val="26"/>
        </w:rPr>
        <w:t xml:space="preserve">жителей Великого Новгорода </w:t>
      </w:r>
      <w:r w:rsidRPr="007618BD">
        <w:rPr>
          <w:sz w:val="26"/>
          <w:szCs w:val="26"/>
        </w:rPr>
        <w:t>и обеспечени</w:t>
      </w:r>
      <w:r w:rsidR="00A73E11">
        <w:rPr>
          <w:sz w:val="26"/>
          <w:szCs w:val="26"/>
        </w:rPr>
        <w:t>е</w:t>
      </w:r>
      <w:r w:rsidRPr="007618BD">
        <w:rPr>
          <w:sz w:val="26"/>
          <w:szCs w:val="26"/>
        </w:rPr>
        <w:t xml:space="preserve"> </w:t>
      </w:r>
      <w:r w:rsidR="00AE31D5">
        <w:rPr>
          <w:sz w:val="26"/>
          <w:szCs w:val="26"/>
        </w:rPr>
        <w:t xml:space="preserve"> их </w:t>
      </w:r>
      <w:r w:rsidRPr="007618BD">
        <w:rPr>
          <w:sz w:val="26"/>
          <w:szCs w:val="26"/>
        </w:rPr>
        <w:t xml:space="preserve">услугами </w:t>
      </w:r>
      <w:r w:rsidR="00A73E11">
        <w:rPr>
          <w:sz w:val="26"/>
          <w:szCs w:val="26"/>
        </w:rPr>
        <w:t>учреждений</w:t>
      </w:r>
      <w:r w:rsidRPr="007618BD">
        <w:rPr>
          <w:sz w:val="26"/>
          <w:szCs w:val="26"/>
        </w:rPr>
        <w:t xml:space="preserve"> культуры;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создание условий для массового отдыха жителей Великого Новгорода, организ</w:t>
      </w:r>
      <w:r w:rsidR="00E203DA">
        <w:rPr>
          <w:sz w:val="26"/>
          <w:szCs w:val="26"/>
        </w:rPr>
        <w:t>ация</w:t>
      </w:r>
      <w:r w:rsidRPr="007618BD">
        <w:rPr>
          <w:sz w:val="26"/>
          <w:szCs w:val="26"/>
        </w:rPr>
        <w:t xml:space="preserve"> мест массового отдыха населения;</w:t>
      </w:r>
    </w:p>
    <w:p w:rsidR="00E92022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создание условий для организации библиотечного обслуживания жителей Великого Новгорода, обеспечение комплектования и сохранности библиотечных фондов библиотек Великого Новгорода;</w:t>
      </w:r>
    </w:p>
    <w:p w:rsidR="00E92022" w:rsidRDefault="00E92022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E92022" w:rsidSect="007618BD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lastRenderedPageBreak/>
        <w:t>обеспечение предоставления услуг, способствующих успешной и всесторонней самореализации личности, раскрытию и развитию творческого потенциала, культурному просвещению юных новгородцев;</w:t>
      </w:r>
    </w:p>
    <w:p w:rsidR="007618BD" w:rsidRPr="007618BD" w:rsidRDefault="007618BD" w:rsidP="00C247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7618BD">
        <w:rPr>
          <w:sz w:val="26"/>
          <w:szCs w:val="26"/>
        </w:rPr>
        <w:t>обеспечение сохранности и популяризации объектов культурного наследия (памятников истории и культуры), находящихся в муниципальной собственности, расположенных на территории Великого Новгорода, увековечение памяти о выдающихся личностях и исторических событиях.</w:t>
      </w:r>
    </w:p>
    <w:p w:rsidR="007618BD" w:rsidRPr="007618BD" w:rsidRDefault="007618BD" w:rsidP="00CE40B7">
      <w:pPr>
        <w:autoSpaceDE w:val="0"/>
        <w:autoSpaceDN w:val="0"/>
        <w:adjustRightInd w:val="0"/>
        <w:spacing w:line="360" w:lineRule="auto"/>
        <w:jc w:val="center"/>
        <w:rPr>
          <w:sz w:val="26"/>
          <w:szCs w:val="26"/>
        </w:rPr>
      </w:pPr>
      <w:r w:rsidRPr="007618BD">
        <w:rPr>
          <w:sz w:val="26"/>
          <w:szCs w:val="26"/>
        </w:rPr>
        <w:t>____________________________</w:t>
      </w:r>
    </w:p>
    <w:sectPr w:rsidR="007618BD" w:rsidRPr="007618BD" w:rsidSect="007618BD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8BD" w:rsidRDefault="007618BD" w:rsidP="008E6470">
      <w:pPr>
        <w:spacing w:after="0" w:line="240" w:lineRule="auto"/>
      </w:pPr>
      <w:r>
        <w:separator/>
      </w:r>
    </w:p>
  </w:endnote>
  <w:endnote w:type="continuationSeparator" w:id="0">
    <w:p w:rsidR="007618BD" w:rsidRDefault="007618BD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8BD" w:rsidRDefault="007618BD" w:rsidP="008E6470">
      <w:pPr>
        <w:spacing w:after="0" w:line="240" w:lineRule="auto"/>
      </w:pPr>
      <w:r>
        <w:separator/>
      </w:r>
    </w:p>
  </w:footnote>
  <w:footnote w:type="continuationSeparator" w:id="0">
    <w:p w:rsidR="007618BD" w:rsidRDefault="007618BD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8433B">
      <w:rPr>
        <w:noProof/>
        <w:sz w:val="24"/>
        <w:szCs w:val="24"/>
      </w:rPr>
      <w:t>4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8BD"/>
    <w:rsid w:val="00015A8E"/>
    <w:rsid w:val="00033D86"/>
    <w:rsid w:val="000828A1"/>
    <w:rsid w:val="00083531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94333"/>
    <w:rsid w:val="003A3B3A"/>
    <w:rsid w:val="003D49DE"/>
    <w:rsid w:val="003D53E1"/>
    <w:rsid w:val="003F21E2"/>
    <w:rsid w:val="00421C00"/>
    <w:rsid w:val="00460654"/>
    <w:rsid w:val="0047142E"/>
    <w:rsid w:val="00495A6F"/>
    <w:rsid w:val="00497536"/>
    <w:rsid w:val="004F6BF4"/>
    <w:rsid w:val="00515543"/>
    <w:rsid w:val="005A58F6"/>
    <w:rsid w:val="005A7FAB"/>
    <w:rsid w:val="0061738A"/>
    <w:rsid w:val="00636F01"/>
    <w:rsid w:val="006F7D42"/>
    <w:rsid w:val="0073303E"/>
    <w:rsid w:val="007618BD"/>
    <w:rsid w:val="00797388"/>
    <w:rsid w:val="007F5FA4"/>
    <w:rsid w:val="008104B5"/>
    <w:rsid w:val="00830DD9"/>
    <w:rsid w:val="00841B0F"/>
    <w:rsid w:val="00897181"/>
    <w:rsid w:val="008A4F49"/>
    <w:rsid w:val="008D110A"/>
    <w:rsid w:val="008E6470"/>
    <w:rsid w:val="00916377"/>
    <w:rsid w:val="00936D80"/>
    <w:rsid w:val="0098352F"/>
    <w:rsid w:val="009838BE"/>
    <w:rsid w:val="009D027E"/>
    <w:rsid w:val="009E596D"/>
    <w:rsid w:val="009F2205"/>
    <w:rsid w:val="00A66826"/>
    <w:rsid w:val="00A73E11"/>
    <w:rsid w:val="00AB5344"/>
    <w:rsid w:val="00AD122E"/>
    <w:rsid w:val="00AE31D5"/>
    <w:rsid w:val="00AE4DF4"/>
    <w:rsid w:val="00AE5184"/>
    <w:rsid w:val="00AF0EBC"/>
    <w:rsid w:val="00B12005"/>
    <w:rsid w:val="00B55C74"/>
    <w:rsid w:val="00B71D76"/>
    <w:rsid w:val="00B8433B"/>
    <w:rsid w:val="00B864C9"/>
    <w:rsid w:val="00B9665C"/>
    <w:rsid w:val="00BD7884"/>
    <w:rsid w:val="00BE2501"/>
    <w:rsid w:val="00BE648B"/>
    <w:rsid w:val="00BE72FC"/>
    <w:rsid w:val="00C02D33"/>
    <w:rsid w:val="00C20D29"/>
    <w:rsid w:val="00C247A0"/>
    <w:rsid w:val="00C322E6"/>
    <w:rsid w:val="00C622D2"/>
    <w:rsid w:val="00C96F08"/>
    <w:rsid w:val="00CC1DEA"/>
    <w:rsid w:val="00CD5732"/>
    <w:rsid w:val="00CE40B7"/>
    <w:rsid w:val="00D43EB7"/>
    <w:rsid w:val="00D6524B"/>
    <w:rsid w:val="00D82A32"/>
    <w:rsid w:val="00D92546"/>
    <w:rsid w:val="00DB7DAB"/>
    <w:rsid w:val="00DF0F74"/>
    <w:rsid w:val="00DF10D1"/>
    <w:rsid w:val="00DF602B"/>
    <w:rsid w:val="00E0381F"/>
    <w:rsid w:val="00E13859"/>
    <w:rsid w:val="00E203DA"/>
    <w:rsid w:val="00E33B8A"/>
    <w:rsid w:val="00E43BAD"/>
    <w:rsid w:val="00E476D6"/>
    <w:rsid w:val="00E92022"/>
    <w:rsid w:val="00E967CC"/>
    <w:rsid w:val="00EE42B4"/>
    <w:rsid w:val="00EF0715"/>
    <w:rsid w:val="00F71785"/>
    <w:rsid w:val="00FA1D63"/>
    <w:rsid w:val="00FC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Body Text"/>
    <w:basedOn w:val="a"/>
    <w:link w:val="aa"/>
    <w:rsid w:val="007618BD"/>
    <w:pPr>
      <w:suppressAutoHyphens/>
      <w:spacing w:after="0" w:line="240" w:lineRule="auto"/>
      <w:jc w:val="both"/>
    </w:pPr>
    <w:rPr>
      <w:sz w:val="28"/>
      <w:szCs w:val="24"/>
      <w:lang w:eastAsia="zh-CN"/>
    </w:rPr>
  </w:style>
  <w:style w:type="character" w:customStyle="1" w:styleId="aa">
    <w:name w:val="Основной текст Знак"/>
    <w:basedOn w:val="a0"/>
    <w:link w:val="a9"/>
    <w:rsid w:val="007618BD"/>
    <w:rPr>
      <w:rFonts w:ascii="Times New Roman" w:hAnsi="Times New Roman"/>
      <w:sz w:val="28"/>
      <w:szCs w:val="24"/>
      <w:lang w:eastAsia="zh-CN"/>
    </w:rPr>
  </w:style>
  <w:style w:type="paragraph" w:customStyle="1" w:styleId="ConsPlusNormal">
    <w:name w:val="ConsPlusNormal"/>
    <w:rsid w:val="007618BD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customStyle="1" w:styleId="Default">
    <w:name w:val="Default"/>
    <w:rsid w:val="007618B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Body Text"/>
    <w:basedOn w:val="a"/>
    <w:link w:val="aa"/>
    <w:rsid w:val="007618BD"/>
    <w:pPr>
      <w:suppressAutoHyphens/>
      <w:spacing w:after="0" w:line="240" w:lineRule="auto"/>
      <w:jc w:val="both"/>
    </w:pPr>
    <w:rPr>
      <w:sz w:val="28"/>
      <w:szCs w:val="24"/>
      <w:lang w:eastAsia="zh-CN"/>
    </w:rPr>
  </w:style>
  <w:style w:type="character" w:customStyle="1" w:styleId="aa">
    <w:name w:val="Основной текст Знак"/>
    <w:basedOn w:val="a0"/>
    <w:link w:val="a9"/>
    <w:rsid w:val="007618BD"/>
    <w:rPr>
      <w:rFonts w:ascii="Times New Roman" w:hAnsi="Times New Roman"/>
      <w:sz w:val="28"/>
      <w:szCs w:val="24"/>
      <w:lang w:eastAsia="zh-CN"/>
    </w:rPr>
  </w:style>
  <w:style w:type="paragraph" w:customStyle="1" w:styleId="ConsPlusNormal">
    <w:name w:val="ConsPlusNormal"/>
    <w:rsid w:val="007618BD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customStyle="1" w:styleId="Default">
    <w:name w:val="Default"/>
    <w:rsid w:val="007618B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505886" TargetMode="External"/><Relationship Id="rId18" Type="http://schemas.openxmlformats.org/officeDocument/2006/relationships/hyperlink" Target="https://login.consultant.ru/link/?req=doc&amp;base=LAW&amp;n=508381&amp;dst=134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93188" TargetMode="External"/><Relationship Id="rId17" Type="http://schemas.openxmlformats.org/officeDocument/2006/relationships/hyperlink" Target="https://login.consultant.ru/link/?req=doc&amp;base=LAW&amp;n=501480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509219&amp;dst=100014" TargetMode="External"/><Relationship Id="rId20" Type="http://schemas.openxmlformats.org/officeDocument/2006/relationships/hyperlink" Target="https://login.consultant.ru/link/?req=doc&amp;base=LAW&amp;n=493188&amp;dst=100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46417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216363&amp;dst=100018" TargetMode="External"/><Relationship Id="rId10" Type="http://schemas.openxmlformats.org/officeDocument/2006/relationships/hyperlink" Target="https://login.consultant.ru/link/?req=doc&amp;base=LAW&amp;n=483134" TargetMode="External"/><Relationship Id="rId19" Type="http://schemas.openxmlformats.org/officeDocument/2006/relationships/hyperlink" Target="https://login.consultant.ru/link/?req=doc&amp;base=LAW&amp;n=508381&amp;dst=173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login.consultant.ru/link/?req=doc&amp;base=LAW&amp;n=429409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D6674-9614-434A-950C-83B9C2212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122</TotalTime>
  <Pages>13</Pages>
  <Words>2634</Words>
  <Characters>20966</Characters>
  <Application>Microsoft Office Word</Application>
  <DocSecurity>0</DocSecurity>
  <Lines>174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Донкина Татьяна Павловна</dc:creator>
  <cp:lastModifiedBy>Кудрявцева Марина Вениаминовна</cp:lastModifiedBy>
  <cp:revision>38</cp:revision>
  <cp:lastPrinted>2025-09-29T07:36:00Z</cp:lastPrinted>
  <dcterms:created xsi:type="dcterms:W3CDTF">2025-09-26T07:57:00Z</dcterms:created>
  <dcterms:modified xsi:type="dcterms:W3CDTF">2025-09-29T07:37:00Z</dcterms:modified>
</cp:coreProperties>
</file>