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rFonts w:ascii="Tms Rmn" w:hAnsi="Tms Rmn"/>
          <w:sz w:val="24"/>
          <w:szCs w:val="24"/>
        </w:rPr>
      </w:pPr>
      <w:bookmarkStart w:id="0" w:name="_GoBack"/>
      <w:bookmarkEnd w:id="0"/>
      <w:r>
        <w:rPr/>
        <w:drawing>
          <wp:inline distT="0" distB="0" distL="0" distR="0">
            <wp:extent cx="685800" cy="85725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spacing w:lineRule="auto" w:line="240" w:before="0" w:after="120"/>
        <w:ind w:left="-1701" w:right="-851" w:hanging="0"/>
        <w:jc w:val="center"/>
        <w:rPr>
          <w:b/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 О С Т А Н О В Л Е Н И Е</w:t>
      </w:r>
    </w:p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b/>
          <w:b/>
          <w:bCs/>
          <w:color w:val="000000"/>
          <w:sz w:val="52"/>
          <w:szCs w:val="40"/>
        </w:rPr>
      </w:pPr>
      <w:r>
        <w:rPr>
          <w:b/>
          <w:bCs/>
          <w:color w:val="000000"/>
          <w:sz w:val="52"/>
          <w:szCs w:val="40"/>
        </w:rPr>
      </w:r>
    </w:p>
    <w:tbl>
      <w:tblPr>
        <w:tblW w:w="7630" w:type="dxa"/>
        <w:jc w:val="left"/>
        <w:tblInd w:w="113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1535"/>
        <w:gridCol w:w="3567"/>
        <w:gridCol w:w="2528"/>
      </w:tblGrid>
      <w:tr>
        <w:trPr/>
        <w:tc>
          <w:tcPr>
            <w:tcW w:w="1535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</w:tabs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  <w:bookmarkStart w:id="1" w:name="дата"/>
            <w:bookmarkStart w:id="2" w:name="дата"/>
            <w:bookmarkEnd w:id="2"/>
          </w:p>
        </w:tc>
        <w:tc>
          <w:tcPr>
            <w:tcW w:w="3567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2528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  <w:tab w:val="left" w:pos="9898" w:leader="none"/>
                <w:tab w:val="left" w:pos="10040" w:leader="none"/>
              </w:tabs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bookmarkStart w:id="3" w:name="номер"/>
            <w:bookmarkEnd w:id="3"/>
          </w:p>
        </w:tc>
      </w:tr>
    </w:tbl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>
      <w:pPr>
        <w:pStyle w:val="Normal"/>
        <w:widowControl w:val="false"/>
        <w:spacing w:lineRule="auto" w:line="240" w:before="0" w:after="0"/>
        <w:ind w:left="261" w:hanging="0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tbl>
      <w:tblPr>
        <w:tblW w:w="11907" w:type="dxa"/>
        <w:jc w:val="left"/>
        <w:tblInd w:w="-170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2382"/>
        <w:gridCol w:w="7142"/>
        <w:gridCol w:w="2383"/>
      </w:tblGrid>
      <w:tr>
        <w:trPr/>
        <w:tc>
          <w:tcPr>
            <w:tcW w:w="2382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</w:r>
          </w:p>
        </w:tc>
        <w:tc>
          <w:tcPr>
            <w:tcW w:w="7142" w:type="dxa"/>
            <w:tcBorders/>
          </w:tcPr>
          <w:p>
            <w:pPr>
              <w:pStyle w:val="Normal"/>
              <w:widowControl w:val="false"/>
              <w:spacing w:lineRule="auto" w:line="240" w:before="0" w:after="120"/>
              <w:ind w:left="23" w:hanging="0"/>
              <w:jc w:val="center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 Cyr" w:hAnsi="Times New Roman Cyr"/>
                <w:b/>
                <w:bCs/>
                <w:color w:val="000000"/>
                <w:sz w:val="26"/>
                <w:szCs w:val="26"/>
              </w:rPr>
              <w:t xml:space="preserve">Об утверждении изменений, которые вносятся в муниципальную программу Великого Новгорода "Совершенствование системы местного самоуправления" </w:t>
            </w:r>
            <w:r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rFonts w:ascii="Times New Roman Cyr" w:hAnsi="Times New Roman Cyr"/>
                <w:b/>
                <w:bCs/>
                <w:color w:val="000000"/>
                <w:sz w:val="26"/>
                <w:szCs w:val="26"/>
              </w:rPr>
              <w:t>на 2017 - 202</w:t>
            </w:r>
            <w:r>
              <w:rPr>
                <w:rFonts w:eastAsia="Times New Roman" w:cs="Times New Roman" w:ascii="Times New Roman Cyr" w:hAnsi="Times New Roman Cyr"/>
                <w:b/>
                <w:bCs/>
                <w:color w:val="000000"/>
                <w:kern w:val="0"/>
                <w:sz w:val="26"/>
                <w:szCs w:val="26"/>
                <w:lang w:val="ru-RU" w:eastAsia="ru-RU" w:bidi="ar-SA"/>
              </w:rPr>
              <w:t>7</w:t>
            </w:r>
            <w:r>
              <w:rPr>
                <w:rFonts w:ascii="Times New Roman Cyr" w:hAnsi="Times New Roman Cyr"/>
                <w:b/>
                <w:bCs/>
                <w:color w:val="000000"/>
                <w:sz w:val="26"/>
                <w:szCs w:val="26"/>
              </w:rPr>
              <w:t xml:space="preserve"> годы</w:t>
            </w:r>
          </w:p>
        </w:tc>
        <w:tc>
          <w:tcPr>
            <w:tcW w:w="2383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b/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</w:r>
          </w:p>
        </w:tc>
      </w:tr>
    </w:tbl>
    <w:p>
      <w:pPr>
        <w:pStyle w:val="Normal"/>
        <w:widowControl w:val="false"/>
        <w:spacing w:lineRule="auto" w:line="240" w:before="0" w:after="0"/>
        <w:ind w:left="261" w:firstLine="709"/>
        <w:jc w:val="center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uppressAutoHyphens w:val="true"/>
        <w:bidi w:val="0"/>
        <w:spacing w:lineRule="auto" w:line="360" w:before="0" w:after="0"/>
        <w:ind w:left="0" w:right="0" w:firstLine="737"/>
        <w:jc w:val="both"/>
        <w:rPr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  <w:szCs w:val="26"/>
        </w:rPr>
        <w:t>В</w:t>
      </w:r>
      <w:r>
        <w:rPr>
          <w:rFonts w:ascii="Times New Roman Cyr" w:hAnsi="Times New Roman Cyr"/>
          <w:color w:val="000000"/>
          <w:sz w:val="26"/>
        </w:rPr>
        <w:t xml:space="preserve"> соответствии с Бюджетным кодексом Российской Федерации, Федеральным законом от 6 октября 2003 г. № 131-ФЗ "Об общих принципах организации местного самоуправления в Российской Федерации", решением Думы Великого Новгорода от 2</w:t>
      </w:r>
      <w:r>
        <w:rPr>
          <w:rFonts w:eastAsia="Times New Roman" w:cs="Times New Roman" w:ascii="Times New Roman Cyr" w:hAnsi="Times New Roman Cyr"/>
          <w:color w:val="000000"/>
          <w:kern w:val="0"/>
          <w:sz w:val="26"/>
          <w:szCs w:val="22"/>
          <w:lang w:val="ru-RU" w:eastAsia="ru-RU" w:bidi="ar-SA"/>
        </w:rPr>
        <w:t>4</w:t>
      </w:r>
      <w:r>
        <w:rPr>
          <w:rFonts w:ascii="Times New Roman Cyr" w:hAnsi="Times New Roman Cyr"/>
          <w:color w:val="000000"/>
          <w:sz w:val="26"/>
        </w:rPr>
        <w:t>.12.202</w:t>
      </w:r>
      <w:r>
        <w:rPr>
          <w:rFonts w:eastAsia="Times New Roman" w:cs="Times New Roman" w:ascii="Times New Roman Cyr" w:hAnsi="Times New Roman Cyr"/>
          <w:color w:val="000000"/>
          <w:kern w:val="0"/>
          <w:sz w:val="26"/>
          <w:szCs w:val="22"/>
          <w:lang w:val="ru-RU" w:eastAsia="ru-RU" w:bidi="ar-SA"/>
        </w:rPr>
        <w:t>4</w:t>
      </w:r>
      <w:r>
        <w:rPr>
          <w:rFonts w:ascii="Times New Roman Cyr" w:hAnsi="Times New Roman Cyr"/>
          <w:color w:val="000000"/>
          <w:sz w:val="26"/>
        </w:rPr>
        <w:t xml:space="preserve"> № </w:t>
      </w:r>
      <w:r>
        <w:rPr>
          <w:rFonts w:eastAsia="Times New Roman" w:cs="Times New Roman" w:ascii="Times New Roman Cyr" w:hAnsi="Times New Roman Cyr"/>
          <w:color w:val="000000"/>
          <w:kern w:val="0"/>
          <w:sz w:val="26"/>
          <w:szCs w:val="22"/>
          <w:lang w:val="ru-RU" w:eastAsia="ru-RU" w:bidi="ar-SA"/>
        </w:rPr>
        <w:t>271</w:t>
      </w:r>
      <w:r>
        <w:rPr>
          <w:rFonts w:ascii="Times New Roman Cyr" w:hAnsi="Times New Roman Cyr"/>
          <w:color w:val="000000"/>
          <w:sz w:val="26"/>
        </w:rPr>
        <w:t xml:space="preserve"> "О бюджете Великого Новгорода на 202</w:t>
      </w:r>
      <w:r>
        <w:rPr>
          <w:rFonts w:eastAsia="Times New Roman" w:cs="Times New Roman" w:ascii="Times New Roman Cyr" w:hAnsi="Times New Roman Cyr"/>
          <w:color w:val="000000"/>
          <w:kern w:val="0"/>
          <w:sz w:val="26"/>
          <w:szCs w:val="22"/>
          <w:lang w:val="ru-RU" w:eastAsia="ru-RU" w:bidi="ar-SA"/>
        </w:rPr>
        <w:t>5</w:t>
      </w:r>
      <w:r>
        <w:rPr>
          <w:rFonts w:ascii="Times New Roman Cyr" w:hAnsi="Times New Roman Cyr"/>
          <w:color w:val="000000"/>
          <w:sz w:val="26"/>
        </w:rPr>
        <w:t xml:space="preserve"> год и на плановый период 202</w:t>
      </w:r>
      <w:r>
        <w:rPr>
          <w:rFonts w:eastAsia="Times New Roman" w:cs="Times New Roman" w:ascii="Times New Roman Cyr" w:hAnsi="Times New Roman Cyr"/>
          <w:color w:val="000000"/>
          <w:kern w:val="0"/>
          <w:sz w:val="26"/>
          <w:szCs w:val="22"/>
          <w:lang w:val="ru-RU" w:eastAsia="ru-RU" w:bidi="ar-SA"/>
        </w:rPr>
        <w:t>6</w:t>
      </w:r>
      <w:r>
        <w:rPr>
          <w:rFonts w:ascii="Times New Roman Cyr" w:hAnsi="Times New Roman Cyr"/>
          <w:color w:val="000000"/>
          <w:sz w:val="26"/>
        </w:rPr>
        <w:t xml:space="preserve"> и 202</w:t>
      </w:r>
      <w:r>
        <w:rPr>
          <w:rFonts w:eastAsia="Times New Roman" w:cs="Times New Roman" w:ascii="Times New Roman Cyr" w:hAnsi="Times New Roman Cyr"/>
          <w:color w:val="000000"/>
          <w:kern w:val="0"/>
          <w:sz w:val="26"/>
          <w:szCs w:val="22"/>
          <w:lang w:val="ru-RU" w:eastAsia="ru-RU" w:bidi="ar-SA"/>
        </w:rPr>
        <w:t>7</w:t>
      </w:r>
      <w:r>
        <w:rPr>
          <w:rFonts w:ascii="Times New Roman Cyr" w:hAnsi="Times New Roman Cyr"/>
          <w:color w:val="000000"/>
          <w:sz w:val="26"/>
        </w:rPr>
        <w:t xml:space="preserve"> годов", Порядком принятия решений о разработке муниципальных программ Великого Новгорода, их формирования, реализации и оценки эффективности, утвержденным постановлением Администрации Великого Новгорода от 02.09.2013 № 4561,</w:t>
      </w:r>
      <w:r>
        <w:rPr>
          <w:color w:val="000000"/>
          <w:sz w:val="26"/>
        </w:rPr>
        <w:t xml:space="preserve"> Администрация Великого Новгорода </w:t>
      </w:r>
      <w:r>
        <w:rPr>
          <w:b/>
          <w:color w:val="000000"/>
          <w:sz w:val="26"/>
        </w:rPr>
        <w:t>постановляет:</w:t>
      </w:r>
    </w:p>
    <w:p>
      <w:pPr>
        <w:pStyle w:val="Normal"/>
        <w:widowControl/>
        <w:suppressAutoHyphens w:val="true"/>
        <w:bidi w:val="0"/>
        <w:spacing w:lineRule="auto" w:line="360" w:before="0" w:after="0"/>
        <w:ind w:left="0" w:right="0" w:firstLine="737"/>
        <w:jc w:val="both"/>
        <w:rPr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</w:rPr>
        <w:t>1. Утвердить прилагаемые изменения, которые вносятся в муниципальную программу Великого Новгорода "Совершенствование системы местного самоуправления" на 2017 - 202</w:t>
      </w:r>
      <w:r>
        <w:rPr>
          <w:rFonts w:eastAsia="Times New Roman" w:cs="Times New Roman" w:ascii="Times New Roman Cyr" w:hAnsi="Times New Roman Cyr"/>
          <w:color w:val="000000"/>
          <w:kern w:val="0"/>
          <w:sz w:val="26"/>
          <w:szCs w:val="22"/>
          <w:lang w:val="ru-RU" w:eastAsia="ru-RU" w:bidi="ar-SA"/>
        </w:rPr>
        <w:t>7</w:t>
      </w:r>
      <w:r>
        <w:rPr>
          <w:rFonts w:ascii="Times New Roman Cyr" w:hAnsi="Times New Roman Cyr"/>
          <w:color w:val="000000"/>
          <w:sz w:val="26"/>
        </w:rPr>
        <w:t xml:space="preserve"> годы, утвержденную постановлением Администрации Великого Новгорода от 21.12.2016 № 5926 (в редакции постановлений Администрации Великого Новгорода от 29.06.2017 № 2697, от 21.09.2017 </w:t>
      </w:r>
      <w:hyperlink r:id="rId3">
        <w:r>
          <w:rPr>
            <w:rFonts w:ascii="Times New Roman Cyr" w:hAnsi="Times New Roman Cyr"/>
            <w:color w:val="000000"/>
            <w:sz w:val="26"/>
          </w:rPr>
          <w:t>№ 4107</w:t>
        </w:r>
      </w:hyperlink>
      <w:r>
        <w:rPr>
          <w:rFonts w:ascii="Times New Roman Cyr" w:hAnsi="Times New Roman Cyr"/>
          <w:color w:val="000000"/>
          <w:sz w:val="26"/>
        </w:rPr>
        <w:t xml:space="preserve">, от 21.06.2018 </w:t>
      </w:r>
      <w:hyperlink r:id="rId4">
        <w:r>
          <w:rPr>
            <w:rFonts w:ascii="Times New Roman Cyr" w:hAnsi="Times New Roman Cyr"/>
            <w:color w:val="000000"/>
            <w:sz w:val="26"/>
          </w:rPr>
          <w:t xml:space="preserve">№ 2716, от 19.03.2019 № 996, от 23.08.2019 № 3490, от 11.06.2020 № 2064, от 03.03.2021 № 1220, от 26.03.2021 № 1741, от 03.08.2021 </w:t>
        </w:r>
      </w:hyperlink>
      <w:hyperlink r:id="rId5">
        <w:r>
          <w:rPr>
            <w:rFonts w:ascii="Times New Roman Cyr" w:hAnsi="Times New Roman Cyr"/>
            <w:color w:val="000000"/>
            <w:sz w:val="26"/>
          </w:rPr>
          <w:t>№ 4186</w:t>
        </w:r>
      </w:hyperlink>
      <w:r>
        <w:rPr>
          <w:rFonts w:ascii="Times New Roman Cyr" w:hAnsi="Times New Roman Cyr"/>
          <w:color w:val="000000"/>
          <w:sz w:val="26"/>
        </w:rPr>
        <w:t xml:space="preserve">, от 23.09.2021 </w:t>
      </w:r>
      <w:hyperlink r:id="rId6">
        <w:r>
          <w:rPr>
            <w:rFonts w:ascii="Times New Roman Cyr" w:hAnsi="Times New Roman Cyr"/>
            <w:color w:val="000000"/>
            <w:sz w:val="26"/>
          </w:rPr>
          <w:t>№ 5116</w:t>
        </w:r>
      </w:hyperlink>
      <w:r>
        <w:rPr>
          <w:rFonts w:ascii="Times New Roman Cyr" w:hAnsi="Times New Roman Cyr"/>
          <w:color w:val="000000"/>
          <w:sz w:val="26"/>
        </w:rPr>
        <w:t>, от 29.03.2022 № 1281, от 06.05.2022 № 2020, от 01.08.2022 № 3531, от 14.09.2022 № 4290, от 30.03.2023 № 1438, от 22.06.2023 № 3063, от 01.09.2023 № 4276, от 26.09.2023 № 4673, от 15.03.2024 № 1110, от 19.06.2024 № 2631, от 01.08.2024 № 3323, от 23.09.2024 № 4046).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uppressAutoHyphens w:val="true"/>
        <w:bidi w:val="0"/>
        <w:spacing w:lineRule="auto" w:line="360" w:before="0" w:after="0"/>
        <w:ind w:left="0" w:right="0" w:firstLine="680"/>
        <w:jc w:val="both"/>
        <w:rPr>
          <w:color w:val="000000"/>
          <w:sz w:val="26"/>
          <w:szCs w:val="26"/>
        </w:rPr>
      </w:pPr>
      <w:r>
        <w:rPr>
          <w:rFonts w:ascii="Times New Roman Cyr" w:hAnsi="Times New Roman Cyr"/>
          <w:color w:val="000000"/>
          <w:sz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</w:t>
      </w:r>
      <w:r>
        <w:rPr>
          <w:rFonts w:eastAsia="Times New Roman" w:cs="Times New Roman" w:ascii="Times New Roman Cyr" w:hAnsi="Times New Roman Cyr"/>
          <w:color w:val="000000"/>
          <w:kern w:val="0"/>
          <w:sz w:val="26"/>
          <w:szCs w:val="22"/>
          <w:lang w:val="ru-RU" w:eastAsia="ru-RU" w:bidi="ar-SA"/>
        </w:rPr>
        <w:t>ых</w:t>
      </w:r>
      <w:r>
        <w:rPr>
          <w:rFonts w:ascii="Times New Roman Cyr" w:hAnsi="Times New Roman Cyr"/>
          <w:color w:val="000000"/>
          <w:sz w:val="26"/>
        </w:rPr>
        <w:t xml:space="preserve"> сайт</w:t>
      </w:r>
      <w:r>
        <w:rPr>
          <w:rFonts w:eastAsia="Times New Roman" w:cs="Times New Roman" w:ascii="Times New Roman Cyr" w:hAnsi="Times New Roman Cyr"/>
          <w:color w:val="000000"/>
          <w:kern w:val="0"/>
          <w:sz w:val="26"/>
          <w:szCs w:val="22"/>
          <w:lang w:val="ru-RU" w:eastAsia="ru-RU" w:bidi="ar-SA"/>
        </w:rPr>
        <w:t>ах</w:t>
      </w:r>
      <w:r>
        <w:rPr>
          <w:rFonts w:ascii="Times New Roman Cyr" w:hAnsi="Times New Roman Cyr"/>
          <w:color w:val="000000"/>
          <w:sz w:val="26"/>
        </w:rPr>
        <w:t xml:space="preserve"> Администрации Великого Новгорода в сети Интернет.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/>
        <w:suppressAutoHyphens w:val="true"/>
        <w:bidi w:val="0"/>
        <w:spacing w:lineRule="auto" w:line="360" w:before="0" w:after="0"/>
        <w:ind w:left="0" w:right="0" w:hanging="0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Проект подготовил и завизировал:</w:t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6946" w:leader="none"/>
        </w:tabs>
        <w:suppressAutoHyphens w:val="true"/>
        <w:bidi w:val="0"/>
        <w:spacing w:lineRule="auto" w:line="360" w:before="0" w:after="0"/>
        <w:ind w:left="0" w:right="0" w:hanging="0"/>
        <w:jc w:val="left"/>
        <w:rPr>
          <w:b/>
          <w:b/>
          <w:bCs/>
          <w:color w:val="000000"/>
          <w:sz w:val="26"/>
          <w:szCs w:val="26"/>
        </w:rPr>
      </w:pPr>
      <w:r>
        <w:rPr>
          <w:rFonts w:ascii="Times New Roman Cyr" w:hAnsi="Times New Roman Cyr"/>
          <w:b w:val="false"/>
          <w:bCs w:val="false"/>
          <w:color w:val="000000"/>
          <w:sz w:val="26"/>
          <w:szCs w:val="26"/>
        </w:rPr>
        <w:t>Заместитель п</w:t>
      </w:r>
      <w:r>
        <w:rPr>
          <w:rFonts w:ascii="Times New Roman Cyr" w:hAnsi="Times New Roman Cyr"/>
          <w:color w:val="000000"/>
          <w:sz w:val="26"/>
        </w:rPr>
        <w:t>редседател</w:t>
      </w:r>
      <w:r>
        <w:rPr>
          <w:rFonts w:eastAsia="Times New Roman" w:cs="Times New Roman" w:ascii="Times New Roman Cyr" w:hAnsi="Times New Roman Cyr"/>
          <w:color w:val="000000"/>
          <w:kern w:val="0"/>
          <w:sz w:val="26"/>
          <w:szCs w:val="22"/>
          <w:lang w:val="ru-RU" w:eastAsia="ru-RU" w:bidi="ar-SA"/>
        </w:rPr>
        <w:t>я</w:t>
      </w:r>
      <w:r>
        <w:rPr>
          <w:rFonts w:ascii="Times New Roman Cyr" w:hAnsi="Times New Roman Cyr"/>
          <w:color w:val="000000"/>
          <w:sz w:val="26"/>
        </w:rPr>
        <w:t xml:space="preserve"> комитета по молодежной </w:t>
      </w:r>
      <w:r>
        <w:rPr/>
        <w:br/>
      </w:r>
      <w:r>
        <w:rPr>
          <w:rFonts w:ascii="Times New Roman Cyr" w:hAnsi="Times New Roman Cyr"/>
          <w:color w:val="000000"/>
          <w:sz w:val="26"/>
        </w:rPr>
        <w:t xml:space="preserve">политике и работе с общественными </w:t>
      </w:r>
      <w:r>
        <w:rPr/>
        <w:br/>
      </w:r>
      <w:r>
        <w:rPr>
          <w:rFonts w:ascii="Times New Roman Cyr" w:hAnsi="Times New Roman Cyr"/>
          <w:color w:val="000000"/>
          <w:sz w:val="26"/>
        </w:rPr>
        <w:t xml:space="preserve">организациями Администрации </w:t>
      </w:r>
      <w:r>
        <w:rPr/>
        <w:br/>
      </w:r>
      <w:r>
        <w:rPr>
          <w:rFonts w:ascii="Times New Roman Cyr" w:hAnsi="Times New Roman Cyr"/>
          <w:color w:val="000000"/>
          <w:sz w:val="26"/>
        </w:rPr>
        <w:t>Великого Новгорода</w:t>
      </w:r>
      <w:r>
        <w:rPr>
          <w:b/>
          <w:bCs/>
          <w:color w:val="000000"/>
          <w:sz w:val="26"/>
          <w:szCs w:val="26"/>
        </w:rPr>
        <w:tab/>
      </w:r>
      <w:r>
        <w:rPr>
          <w:rFonts w:eastAsia="Times New Roman" w:cs="Times New Roman" w:ascii="Times New Roman Cyr" w:hAnsi="Times New Roman Cyr"/>
          <w:b w:val="false"/>
          <w:bCs w:val="false"/>
          <w:color w:val="000000"/>
          <w:kern w:val="0"/>
          <w:sz w:val="26"/>
          <w:szCs w:val="26"/>
          <w:lang w:val="ru-RU" w:eastAsia="ru-RU" w:bidi="ar-SA"/>
        </w:rPr>
        <w:t>С</w:t>
      </w:r>
      <w:r>
        <w:rPr>
          <w:rFonts w:ascii="Times New Roman Cyr" w:hAnsi="Times New Roman Cyr"/>
          <w:color w:val="000000"/>
          <w:sz w:val="26"/>
        </w:rPr>
        <w:t>.</w:t>
      </w:r>
      <w:r>
        <w:rPr>
          <w:rFonts w:eastAsia="Times New Roman" w:cs="Times New Roman" w:ascii="Times New Roman Cyr" w:hAnsi="Times New Roman Cyr"/>
          <w:color w:val="000000"/>
          <w:kern w:val="0"/>
          <w:sz w:val="26"/>
          <w:szCs w:val="22"/>
          <w:lang w:val="ru-RU" w:eastAsia="ru-RU" w:bidi="ar-SA"/>
        </w:rPr>
        <w:t>Е</w:t>
      </w:r>
      <w:r>
        <w:rPr>
          <w:rFonts w:ascii="Times New Roman Cyr" w:hAnsi="Times New Roman Cyr"/>
          <w:color w:val="000000"/>
          <w:sz w:val="26"/>
        </w:rPr>
        <w:t xml:space="preserve">. </w:t>
      </w:r>
      <w:r>
        <w:rPr>
          <w:rFonts w:eastAsia="Times New Roman" w:cs="Times New Roman" w:ascii="Times New Roman Cyr" w:hAnsi="Times New Roman Cyr"/>
          <w:color w:val="000000"/>
          <w:kern w:val="0"/>
          <w:sz w:val="26"/>
          <w:szCs w:val="22"/>
          <w:lang w:val="ru-RU" w:eastAsia="ru-RU" w:bidi="ar-SA"/>
        </w:rPr>
        <w:t>Ребров</w:t>
      </w:r>
    </w:p>
    <w:p>
      <w:pPr>
        <w:pStyle w:val="Normal"/>
        <w:widowControl w:val="false"/>
        <w:spacing w:lineRule="auto" w:line="360" w:before="0" w:after="0"/>
        <w:ind w:firstLine="709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  <w:tab w:val="left" w:pos="6750" w:leader="none"/>
        </w:tabs>
        <w:spacing w:lineRule="auto" w:line="360" w:before="0" w:after="0"/>
        <w:ind w:firstLine="709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3261" w:leader="none"/>
        </w:tabs>
        <w:spacing w:lineRule="auto" w:line="360" w:before="0" w:after="0"/>
        <w:ind w:firstLine="709"/>
        <w:rPr>
          <w:b/>
          <w:b/>
          <w:bCs/>
          <w:color w:val="000000"/>
          <w:sz w:val="26"/>
          <w:szCs w:val="26"/>
        </w:rPr>
      </w:pPr>
      <w:hyperlink r:id="rId7">
        <w:r>
          <w:rPr>
            <w:b/>
            <w:bCs/>
            <w:color w:val="000000"/>
            <w:sz w:val="26"/>
            <w:szCs w:val="26"/>
          </w:rPr>
          <w:tab/>
        </w:r>
      </w:hyperlink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pStyle w:val="Normal"/>
        <w:widowControl w:val="false"/>
        <w:tabs>
          <w:tab w:val="clear" w:pos="720"/>
          <w:tab w:val="left" w:pos="990" w:leader="none"/>
        </w:tabs>
        <w:spacing w:lineRule="auto" w:line="360" w:before="0" w:after="0"/>
        <w:ind w:firstLine="709"/>
        <w:rPr>
          <w:b/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</w:r>
    </w:p>
    <w:p>
      <w:pPr>
        <w:sectPr>
          <w:type w:val="nextPage"/>
          <w:pgSz w:w="11906" w:h="16838"/>
          <w:pgMar w:left="1701" w:right="567" w:gutter="0" w:header="0" w:top="1134" w:footer="0" w:bottom="1134"/>
          <w:pgNumType w:fmt="decimal"/>
          <w:formProt w:val="false"/>
          <w:textDirection w:val="lrTb"/>
          <w:docGrid w:type="default" w:linePitch="299" w:charSpace="0"/>
        </w:sectPr>
        <w:pStyle w:val="Normal"/>
        <w:widowControl w:val="false"/>
        <w:tabs>
          <w:tab w:val="clear" w:pos="720"/>
          <w:tab w:val="left" w:pos="990" w:leader="none"/>
        </w:tabs>
        <w:spacing w:lineRule="exact" w:line="240" w:before="0" w:after="0"/>
        <w:ind w:firstLine="709"/>
        <w:rPr>
          <w:color w:val="000000"/>
          <w:sz w:val="26"/>
          <w:szCs w:val="26"/>
        </w:rPr>
      </w:pPr>
      <w:hyperlink r:id="rId8">
        <w:r>
          <w:rPr>
            <w:color w:val="000000"/>
            <w:sz w:val="26"/>
            <w:szCs w:val="26"/>
          </w:rPr>
          <w:t>номер бланка</w:t>
        </w:r>
      </w:hyperlink>
      <w:r>
        <w:br w:type="page"/>
      </w:r>
    </w:p>
    <w:p>
      <w:pPr>
        <w:pStyle w:val="Normal"/>
        <w:tabs>
          <w:tab w:val="clear" w:pos="720"/>
          <w:tab w:val="left" w:pos="5423" w:leader="none"/>
          <w:tab w:val="left" w:pos="6732" w:leader="none"/>
        </w:tabs>
        <w:spacing w:lineRule="auto" w:line="240" w:before="0" w:after="0"/>
        <w:ind w:left="5421" w:hanging="0"/>
        <w:jc w:val="center"/>
        <w:rPr>
          <w:sz w:val="26"/>
          <w:szCs w:val="26"/>
        </w:rPr>
      </w:pPr>
      <w:hyperlink r:id="rId9">
        <w:r>
          <w:rPr>
            <w:sz w:val="26"/>
            <w:szCs w:val="26"/>
          </w:rPr>
          <w:t>УТВЕРЖДЕН</w:t>
        </w:r>
      </w:hyperlink>
    </w:p>
    <w:p>
      <w:pPr>
        <w:pStyle w:val="Normal"/>
        <w:tabs>
          <w:tab w:val="clear" w:pos="720"/>
          <w:tab w:val="left" w:pos="5423" w:leader="none"/>
          <w:tab w:val="left" w:pos="6732" w:leader="none"/>
        </w:tabs>
        <w:spacing w:lineRule="auto" w:line="240" w:before="0" w:after="0"/>
        <w:ind w:left="5421" w:hanging="0"/>
        <w:jc w:val="center"/>
        <w:rPr>
          <w:sz w:val="26"/>
          <w:szCs w:val="26"/>
        </w:rPr>
      </w:pPr>
      <w:hyperlink r:id="rId10">
        <w:r>
          <w:rPr>
            <w:sz w:val="26"/>
            <w:szCs w:val="26"/>
          </w:rPr>
          <w:t>постановлением Администрации</w:t>
        </w:r>
      </w:hyperlink>
    </w:p>
    <w:p>
      <w:pPr>
        <w:pStyle w:val="Normal"/>
        <w:tabs>
          <w:tab w:val="clear" w:pos="720"/>
          <w:tab w:val="left" w:pos="5423" w:leader="none"/>
          <w:tab w:val="left" w:pos="6732" w:leader="none"/>
        </w:tabs>
        <w:spacing w:lineRule="auto" w:line="240" w:before="0" w:after="0"/>
        <w:ind w:left="5421" w:hanging="0"/>
        <w:jc w:val="center"/>
        <w:rPr>
          <w:sz w:val="26"/>
          <w:szCs w:val="26"/>
        </w:rPr>
      </w:pPr>
      <w:hyperlink r:id="rId11">
        <w:r>
          <w:rPr>
            <w:sz w:val="26"/>
            <w:szCs w:val="26"/>
          </w:rPr>
          <w:t>Великого Новгорода</w:t>
        </w:r>
      </w:hyperlink>
    </w:p>
    <w:p>
      <w:pPr>
        <w:pStyle w:val="Normal"/>
        <w:widowControl w:val="false"/>
        <w:tabs>
          <w:tab w:val="clear" w:pos="720"/>
          <w:tab w:val="left" w:pos="5423" w:leader="none"/>
          <w:tab w:val="left" w:pos="6732" w:leader="none"/>
        </w:tabs>
        <w:spacing w:lineRule="auto" w:line="240" w:before="0" w:after="0"/>
        <w:ind w:left="5421" w:hanging="0"/>
        <w:jc w:val="center"/>
        <w:rPr>
          <w:sz w:val="26"/>
          <w:szCs w:val="26"/>
        </w:rPr>
      </w:pPr>
      <w:hyperlink r:id="rId12">
        <w:r>
          <w:rPr>
            <w:sz w:val="26"/>
            <w:szCs w:val="26"/>
          </w:rPr>
          <w:t xml:space="preserve">от </w:t>
        </w:r>
        <w:bookmarkStart w:id="4" w:name="дата21"/>
        <w:bookmarkEnd w:id="4"/>
        <w:r>
          <w:rPr>
            <w:sz w:val="26"/>
            <w:szCs w:val="26"/>
          </w:rPr>
          <w:t xml:space="preserve"> № </w:t>
        </w:r>
      </w:hyperlink>
    </w:p>
    <w:p>
      <w:pPr>
        <w:pStyle w:val="Normal"/>
        <w:pageBreakBefore w:val="false"/>
        <w:tabs>
          <w:tab w:val="clear" w:pos="720"/>
          <w:tab w:val="left" w:pos="5423" w:leader="none"/>
          <w:tab w:val="left" w:pos="6732" w:leader="none"/>
        </w:tabs>
        <w:spacing w:lineRule="auto" w:line="240" w:before="0" w:after="0"/>
        <w:ind w:left="5421" w:hanging="0"/>
        <w:jc w:val="center"/>
        <w:rPr/>
      </w:pPr>
      <w:r>
        <w:rPr/>
      </w:r>
    </w:p>
    <w:p>
      <w:pPr>
        <w:pStyle w:val="ConsPlusNormal"/>
        <w:ind w:left="0" w:right="0" w:firstLine="720"/>
        <w:jc w:val="center"/>
        <w:rPr>
          <w:rFonts w:ascii="Times New Roman" w:hAnsi="Times New Roman" w:cs="Times New Roman"/>
          <w:b/>
          <w:b/>
          <w:bCs/>
          <w:color w:val="000000"/>
          <w:sz w:val="26"/>
          <w:szCs w:val="26"/>
        </w:rPr>
      </w:pPr>
      <w:r>
        <w:rPr>
          <w:rFonts w:cs="Times New Roman" w:ascii="Times New Roman" w:hAnsi="Times New Roman"/>
          <w:b/>
          <w:bCs/>
          <w:color w:val="000000"/>
          <w:sz w:val="26"/>
          <w:szCs w:val="26"/>
        </w:rPr>
        <w:t>ИЗМЕНЕНИЯ,</w:t>
      </w:r>
    </w:p>
    <w:p>
      <w:pPr>
        <w:pStyle w:val="ConsPlusNormal"/>
        <w:ind w:left="0" w:right="0" w:firstLine="720"/>
        <w:jc w:val="center"/>
        <w:rPr>
          <w:rFonts w:ascii="Times New Roman" w:hAnsi="Times New Roman" w:cs="Times New Roman"/>
          <w:b/>
          <w:b/>
          <w:bCs/>
          <w:color w:val="000000"/>
          <w:sz w:val="26"/>
          <w:szCs w:val="26"/>
        </w:rPr>
      </w:pPr>
      <w:r>
        <w:rPr>
          <w:rFonts w:cs="Times New Roman" w:ascii="Times New Roman" w:hAnsi="Times New Roman"/>
          <w:b/>
          <w:bCs/>
          <w:color w:val="000000"/>
          <w:sz w:val="26"/>
          <w:szCs w:val="26"/>
        </w:rPr>
        <w:t xml:space="preserve">которые вносятся в муниципальную программу Великого Новгорода </w:t>
      </w:r>
    </w:p>
    <w:p>
      <w:pPr>
        <w:pStyle w:val="ConsPlusNormal"/>
        <w:spacing w:before="0" w:after="80"/>
        <w:ind w:left="0" w:right="0" w:firstLine="720"/>
        <w:jc w:val="center"/>
        <w:rPr/>
      </w:pPr>
      <w:r>
        <w:rPr>
          <w:rFonts w:cs="Times New Roman" w:ascii="Times New Roman" w:hAnsi="Times New Roman"/>
          <w:b/>
          <w:bCs/>
          <w:color w:val="000000"/>
          <w:sz w:val="26"/>
          <w:szCs w:val="26"/>
        </w:rPr>
        <w:t>"Совершенствование системы местного самоуправления" на 2017 - 202</w:t>
      </w:r>
      <w:r>
        <w:rPr>
          <w:rFonts w:eastAsia="Times New Roman" w:cs="Times New Roman" w:ascii="Times New Roman" w:hAnsi="Times New Roman"/>
          <w:b/>
          <w:bCs/>
          <w:color w:val="000000"/>
          <w:kern w:val="0"/>
          <w:sz w:val="26"/>
          <w:szCs w:val="26"/>
          <w:lang w:val="ru-RU" w:eastAsia="zh-CN" w:bidi="ar-SA"/>
        </w:rPr>
        <w:t>7</w:t>
      </w:r>
      <w:r>
        <w:rPr>
          <w:rFonts w:cs="Times New Roman" w:ascii="Times New Roman" w:hAnsi="Times New Roman"/>
          <w:b/>
          <w:bCs/>
          <w:color w:val="000000"/>
          <w:sz w:val="26"/>
          <w:szCs w:val="26"/>
        </w:rPr>
        <w:t xml:space="preserve"> годы</w:t>
      </w:r>
    </w:p>
    <w:p>
      <w:pPr>
        <w:pStyle w:val="ConsPlusNormal"/>
        <w:spacing w:before="0" w:after="80"/>
        <w:ind w:left="0" w:right="0" w:firstLine="720"/>
        <w:jc w:val="center"/>
        <w:rPr>
          <w:rFonts w:ascii="Times New Roman" w:hAnsi="Times New Roman" w:cs="Times New Roman"/>
          <w:b/>
          <w:b/>
          <w:bCs/>
          <w:color w:val="000000"/>
          <w:sz w:val="26"/>
          <w:szCs w:val="26"/>
        </w:rPr>
      </w:pPr>
      <w:r>
        <w:rPr>
          <w:rFonts w:cs="Times New Roman" w:ascii="Times New Roman" w:hAnsi="Times New Roman"/>
          <w:b/>
          <w:bCs/>
          <w:color w:val="000000"/>
          <w:sz w:val="26"/>
          <w:szCs w:val="26"/>
        </w:rPr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1. В Паспорте муниципальной программы:</w:t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1.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1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. В позиции "Цели, задачи и целевые показатели муниципальной программы" в пункте 1.3.3 графу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11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изложить в следующей редакции:</w:t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"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30</w:t>
      </w:r>
      <w:r>
        <w:rPr>
          <w:rFonts w:cs="Times New Roman" w:ascii="Times New Roman" w:hAnsi="Times New Roman"/>
          <w:color w:val="000000"/>
          <w:sz w:val="26"/>
          <w:szCs w:val="26"/>
        </w:rPr>
        <w:t>";</w:t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1.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2</w:t>
      </w:r>
      <w:r>
        <w:rPr>
          <w:rFonts w:cs="Times New Roman" w:ascii="Times New Roman" w:hAnsi="Times New Roman"/>
          <w:color w:val="000000"/>
          <w:sz w:val="26"/>
          <w:szCs w:val="26"/>
        </w:rPr>
        <w:t>. В позиции "Объемы и источники финансирования муниципальной программы в целом по годам реализации" строки "202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5</w:t>
      </w:r>
      <w:r>
        <w:rPr>
          <w:rFonts w:cs="Times New Roman" w:ascii="Times New Roman" w:hAnsi="Times New Roman"/>
          <w:color w:val="000000"/>
          <w:sz w:val="26"/>
          <w:szCs w:val="26"/>
        </w:rPr>
        <w:t>", "Всего" изложить в следующей редакции:</w:t>
      </w:r>
    </w:p>
    <w:tbl>
      <w:tblPr>
        <w:tblW w:w="11983" w:type="dxa"/>
        <w:jc w:val="left"/>
        <w:tblInd w:w="336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267"/>
        <w:gridCol w:w="1702"/>
        <w:gridCol w:w="1700"/>
        <w:gridCol w:w="2053"/>
        <w:gridCol w:w="2559"/>
      </w:tblGrid>
      <w:tr>
        <w:trPr/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6</w:t>
            </w:r>
          </w:p>
        </w:tc>
      </w:tr>
      <w:tr>
        <w:trPr/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"202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5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4 194</w:t>
            </w: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,0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13 074,4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-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-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17 268,4</w:t>
            </w: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";</w:t>
            </w:r>
          </w:p>
        </w:tc>
      </w:tr>
      <w:tr>
        <w:trPr>
          <w:trHeight w:val="282" w:hRule="atLeast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"Всего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20 034</w:t>
            </w: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,0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25 122,40976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-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-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45156,40976</w:t>
            </w: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".</w:t>
            </w:r>
          </w:p>
        </w:tc>
      </w:tr>
    </w:tbl>
    <w:p>
      <w:pPr>
        <w:pStyle w:val="ConsPlusNormal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2. В разделе 4 "</w:t>
      </w:r>
      <w:r>
        <w:rPr>
          <w:rFonts w:ascii="Times New Roman" w:hAnsi="Times New Roman"/>
          <w:sz w:val="26"/>
          <w:szCs w:val="26"/>
        </w:rPr>
        <w:t>Механизм управления реализацией муниципальной программы, контроль за ходом выполнения муниципальной программы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" в абзаце 13 слова "приоритетном региональном проекте" заменить словами "практике инициативного бюджетирования"</w:t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3. В разделе 5 "Перечень мероприятий муниципальной программы":</w:t>
      </w:r>
    </w:p>
    <w:p>
      <w:pPr>
        <w:pStyle w:val="ConsPlusNormal"/>
        <w:spacing w:lineRule="auto" w:line="360"/>
        <w:ind w:firstLine="720"/>
        <w:jc w:val="both"/>
        <w:rPr>
          <w:rFonts w:ascii="Times New Roman" w:hAnsi="Times New Roman" w:cs="Times New Roman"/>
          <w:color w:val="000000"/>
          <w:sz w:val="26"/>
          <w:szCs w:val="24"/>
        </w:rPr>
      </w:pPr>
      <w:r>
        <w:rPr>
          <w:rFonts w:eastAsia="Times New Roman" w:cs="Times New Roman" w:ascii="Times New Roman" w:hAnsi="Times New Roman"/>
          <w:color w:val="000000"/>
          <w:kern w:val="0"/>
          <w:sz w:val="26"/>
          <w:szCs w:val="24"/>
          <w:lang w:val="ru-RU" w:eastAsia="zh-CN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4"/>
        </w:rPr>
        <w:t>.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4"/>
          <w:lang w:val="ru-RU" w:eastAsia="zh-CN" w:bidi="ar-SA"/>
        </w:rPr>
        <w:t>1</w:t>
      </w:r>
      <w:r>
        <w:rPr>
          <w:rFonts w:cs="Times New Roman" w:ascii="Times New Roman" w:hAnsi="Times New Roman"/>
          <w:color w:val="000000"/>
          <w:sz w:val="26"/>
          <w:szCs w:val="24"/>
        </w:rPr>
        <w:t>. В пункте 2.1:</w:t>
      </w:r>
    </w:p>
    <w:p>
      <w:pPr>
        <w:pStyle w:val="ConsPlusNormal"/>
        <w:spacing w:lineRule="auto" w:line="360"/>
        <w:ind w:firstLine="720"/>
        <w:jc w:val="both"/>
        <w:rPr>
          <w:rFonts w:ascii="Times New Roman" w:hAnsi="Times New Roman" w:cs="Times New Roman"/>
          <w:color w:val="000000"/>
          <w:sz w:val="26"/>
          <w:szCs w:val="24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в позиции, касающейся бюджета Великого Новгорода в графе 1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5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цифры "1 000,0" заменить цифрами "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4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1</w:t>
      </w:r>
      <w:r>
        <w:rPr>
          <w:rFonts w:cs="Times New Roman" w:ascii="Times New Roman" w:hAnsi="Times New Roman"/>
          <w:color w:val="000000"/>
          <w:sz w:val="26"/>
          <w:szCs w:val="26"/>
        </w:rPr>
        <w:t>00,0";</w:t>
      </w:r>
    </w:p>
    <w:p>
      <w:pPr>
        <w:pStyle w:val="ConsPlusNormal"/>
        <w:spacing w:lineRule="auto" w:line="360"/>
        <w:ind w:firstLine="720"/>
        <w:jc w:val="both"/>
        <w:rPr>
          <w:rFonts w:ascii="Times New Roman" w:hAnsi="Times New Roman" w:cs="Times New Roman"/>
          <w:color w:val="000000"/>
          <w:sz w:val="26"/>
          <w:szCs w:val="24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позици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ю</w:t>
      </w:r>
      <w:r>
        <w:rPr>
          <w:rFonts w:cs="Times New Roman" w:ascii="Times New Roman" w:hAnsi="Times New Roman"/>
          <w:color w:val="000000"/>
          <w:sz w:val="26"/>
          <w:szCs w:val="26"/>
        </w:rPr>
        <w:t>, касающейся областного бюджета граф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у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1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5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изложить в следующей редакции:</w:t>
      </w:r>
    </w:p>
    <w:p>
      <w:pPr>
        <w:pStyle w:val="ConsPlusNormal"/>
        <w:spacing w:lineRule="auto" w:line="360"/>
        <w:ind w:firstLine="720"/>
        <w:jc w:val="both"/>
        <w:rPr>
          <w:rFonts w:ascii="Times New Roman" w:hAnsi="Times New Roman" w:cs="Times New Roman"/>
          <w:color w:val="000000"/>
          <w:sz w:val="26"/>
          <w:szCs w:val="24"/>
        </w:rPr>
      </w:pP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"13 074,40";</w:t>
      </w:r>
    </w:p>
    <w:p>
      <w:pPr>
        <w:pStyle w:val="ConsPlusNormal"/>
        <w:spacing w:lineRule="auto" w:line="360"/>
        <w:ind w:firstLine="720"/>
        <w:jc w:val="both"/>
        <w:rPr>
          <w:rFonts w:ascii="Times New Roman" w:hAnsi="Times New Roman" w:cs="Times New Roman"/>
          <w:color w:val="000000"/>
          <w:sz w:val="26"/>
          <w:szCs w:val="24"/>
        </w:rPr>
      </w:pP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в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позиции "всего" в графе 1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5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цифры "1 000,0" заменить цифрами "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17 174,4</w:t>
      </w:r>
      <w:r>
        <w:rPr>
          <w:rFonts w:cs="Times New Roman" w:ascii="Times New Roman" w:hAnsi="Times New Roman"/>
          <w:color w:val="000000"/>
          <w:sz w:val="26"/>
          <w:szCs w:val="26"/>
        </w:rPr>
        <w:t>".</w:t>
      </w:r>
    </w:p>
    <w:p>
      <w:pPr>
        <w:pStyle w:val="ConsPlusNormal"/>
        <w:spacing w:lineRule="auto" w:line="360"/>
        <w:ind w:firstLine="720"/>
        <w:jc w:val="both"/>
        <w:rPr/>
      </w:pP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</w:rPr>
        <w:t>.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2</w:t>
      </w:r>
      <w:r>
        <w:rPr>
          <w:rFonts w:cs="Times New Roman" w:ascii="Times New Roman" w:hAnsi="Times New Roman"/>
          <w:color w:val="000000"/>
          <w:sz w:val="26"/>
          <w:szCs w:val="26"/>
        </w:rPr>
        <w:t>. П</w:t>
      </w:r>
      <w:hyperlink r:id="rId13">
        <w:r>
          <w:rPr>
            <w:rFonts w:cs="Times New Roman" w:ascii="Times New Roman" w:hAnsi="Times New Roman"/>
            <w:color w:val="000000"/>
            <w:sz w:val="26"/>
            <w:szCs w:val="26"/>
            <w:u w:val="none"/>
          </w:rPr>
          <w:t>озици</w:t>
        </w:r>
      </w:hyperlink>
      <w:r>
        <w:rPr>
          <w:rStyle w:val="Style17"/>
          <w:rFonts w:cs="Times New Roman" w:ascii="Times New Roman" w:hAnsi="Times New Roman"/>
          <w:color w:val="000000"/>
          <w:sz w:val="26"/>
          <w:szCs w:val="26"/>
          <w:u w:val="none"/>
          <w:lang w:val="ru-RU"/>
        </w:rPr>
        <w:t>ю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"</w:t>
      </w:r>
      <w:r>
        <w:rPr>
          <w:rFonts w:cs="Times New Roman" w:ascii="Times New Roman" w:hAnsi="Times New Roman"/>
          <w:sz w:val="26"/>
          <w:szCs w:val="26"/>
        </w:rPr>
        <w:t>Итого" изложить в следующей редакции:</w:t>
      </w:r>
    </w:p>
    <w:tbl>
      <w:tblPr>
        <w:tblW w:w="15285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544"/>
        <w:gridCol w:w="618"/>
        <w:gridCol w:w="619"/>
        <w:gridCol w:w="743"/>
        <w:gridCol w:w="1362"/>
        <w:gridCol w:w="1117"/>
        <w:gridCol w:w="998"/>
        <w:gridCol w:w="989"/>
        <w:gridCol w:w="992"/>
        <w:gridCol w:w="997"/>
        <w:gridCol w:w="903"/>
        <w:gridCol w:w="914"/>
        <w:gridCol w:w="1036"/>
        <w:gridCol w:w="1066"/>
        <w:gridCol w:w="959"/>
        <w:gridCol w:w="886"/>
      </w:tblGrid>
      <w:tr>
        <w:trPr>
          <w:tblHeader w:val="true"/>
          <w:trHeight w:val="115" w:hRule="atLeast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17</w:t>
            </w:r>
          </w:p>
        </w:tc>
      </w:tr>
      <w:tr>
        <w:trPr>
          <w:trHeight w:val="281" w:hRule="atLeast"/>
        </w:trPr>
        <w:tc>
          <w:tcPr>
            <w:tcW w:w="3066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6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"Итого</w:t>
            </w:r>
          </w:p>
          <w:p>
            <w:pPr>
              <w:pStyle w:val="ConsPlusNormal"/>
              <w:widowControl w:val="false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в том числе: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napToGrid w:val="false"/>
              <w:spacing w:before="0" w:after="6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20" w:after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740,3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20" w:after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594,0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20" w:after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1 094,0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20" w:after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1 094,0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20" w:after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2 494,0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20" w:after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3 344,0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ConsPlusNormal"/>
              <w:widowControl w:val="false"/>
              <w:spacing w:before="20" w:after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4 344,0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20" w:after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10 772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,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7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ConsPlusNormal"/>
              <w:widowControl w:val="false"/>
              <w:spacing w:before="20" w:after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17 268,4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ConsPlusNormal"/>
              <w:widowControl w:val="false"/>
              <w:spacing w:before="20" w:after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1 094,0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20" w:after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1 094,0</w:t>
            </w:r>
          </w:p>
        </w:tc>
      </w:tr>
      <w:tr>
        <w:trPr>
          <w:trHeight w:val="150" w:hRule="atLeast"/>
        </w:trPr>
        <w:tc>
          <w:tcPr>
            <w:tcW w:w="3066" w:type="dxa"/>
            <w:gridSpan w:val="5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napToGrid w:val="false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bidi="ar-SA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  <w:lang w:bidi="ar-SA"/>
              </w:rPr>
            </w:r>
          </w:p>
        </w:tc>
        <w:tc>
          <w:tcPr>
            <w:tcW w:w="136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8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бюджет Великого Новгорода</w:t>
            </w:r>
          </w:p>
        </w:tc>
        <w:tc>
          <w:tcPr>
            <w:tcW w:w="111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594,0</w:t>
            </w:r>
          </w:p>
        </w:tc>
        <w:tc>
          <w:tcPr>
            <w:tcW w:w="9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594,0</w:t>
            </w:r>
          </w:p>
        </w:tc>
        <w:tc>
          <w:tcPr>
            <w:tcW w:w="98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1 094,0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1 094,0</w:t>
            </w:r>
          </w:p>
        </w:tc>
        <w:tc>
          <w:tcPr>
            <w:tcW w:w="99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1 594,0</w:t>
            </w:r>
          </w:p>
        </w:tc>
        <w:tc>
          <w:tcPr>
            <w:tcW w:w="90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1 844,0</w:t>
            </w:r>
          </w:p>
        </w:tc>
        <w:tc>
          <w:tcPr>
            <w:tcW w:w="914" w:type="dxa"/>
            <w:tcBorders>
              <w:lef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2 844,0</w:t>
            </w:r>
          </w:p>
        </w:tc>
        <w:tc>
          <w:tcPr>
            <w:tcW w:w="103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9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94,0</w:t>
            </w:r>
          </w:p>
        </w:tc>
        <w:tc>
          <w:tcPr>
            <w:tcW w:w="1066" w:type="dxa"/>
            <w:tcBorders>
              <w:left w:val="single" w:sz="4" w:space="0" w:color="000000"/>
            </w:tcBorders>
          </w:tcPr>
          <w:p>
            <w:pPr>
              <w:pStyle w:val="ConsPlusNormal"/>
              <w:widowControl w:val="false"/>
              <w:snapToGrid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4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1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94,0</w:t>
            </w:r>
          </w:p>
        </w:tc>
        <w:tc>
          <w:tcPr>
            <w:tcW w:w="959" w:type="dxa"/>
            <w:tcBorders>
              <w:left w:val="single" w:sz="4" w:space="0" w:color="000000"/>
            </w:tcBorders>
          </w:tcPr>
          <w:p>
            <w:pPr>
              <w:pStyle w:val="ConsPlusNormal"/>
              <w:widowControl w:val="false"/>
              <w:snapToGrid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1 094,0</w:t>
            </w:r>
          </w:p>
        </w:tc>
        <w:tc>
          <w:tcPr>
            <w:tcW w:w="88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napToGrid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1 094,0</w:t>
            </w:r>
          </w:p>
        </w:tc>
      </w:tr>
      <w:tr>
        <w:trPr>
          <w:trHeight w:val="328" w:hRule="atLeast"/>
        </w:trPr>
        <w:tc>
          <w:tcPr>
            <w:tcW w:w="306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napToGrid w:val="false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bidi="ar-SA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  <w:lang w:bidi="ar-SA"/>
              </w:rPr>
            </w:r>
          </w:p>
        </w:tc>
        <w:tc>
          <w:tcPr>
            <w:tcW w:w="13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областной бюджет</w:t>
            </w:r>
          </w:p>
        </w:tc>
        <w:tc>
          <w:tcPr>
            <w:tcW w:w="11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146,3</w:t>
            </w:r>
          </w:p>
        </w:tc>
        <w:tc>
          <w:tcPr>
            <w:tcW w:w="9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900,0</w:t>
            </w:r>
          </w:p>
        </w:tc>
        <w:tc>
          <w:tcPr>
            <w:tcW w:w="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1 500,0</w:t>
            </w: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1 500,0</w:t>
            </w:r>
          </w:p>
        </w:tc>
        <w:tc>
          <w:tcPr>
            <w:tcW w:w="10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position w:val="0"/>
                <w:sz w:val="22"/>
                <w:sz w:val="22"/>
                <w:szCs w:val="22"/>
                <w:vertAlign w:val="baseline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position w:val="0"/>
                <w:sz w:val="22"/>
                <w:sz w:val="22"/>
                <w:szCs w:val="22"/>
                <w:vertAlign w:val="baseline"/>
                <w:lang w:val="ru-RU" w:eastAsia="zh-CN" w:bidi="ar-SA"/>
              </w:rPr>
              <w:t>6 778,7</w:t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position w:val="0"/>
                <w:sz w:val="22"/>
                <w:sz w:val="22"/>
                <w:szCs w:val="22"/>
                <w:vertAlign w:val="baseline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position w:val="0"/>
                <w:sz w:val="22"/>
                <w:sz w:val="22"/>
                <w:szCs w:val="22"/>
                <w:vertAlign w:val="baseline"/>
                <w:lang w:val="ru-RU" w:eastAsia="zh-CN" w:bidi="ar-SA"/>
              </w:rPr>
              <w:t>13 074,4</w:t>
            </w:r>
          </w:p>
        </w:tc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</w:tr>
    </w:tbl>
    <w:p>
      <w:pPr>
        <w:pStyle w:val="ConsPlusNormal"/>
        <w:spacing w:lineRule="auto" w:line="360"/>
        <w:jc w:val="both"/>
        <w:rPr/>
      </w:pPr>
      <w:r>
        <w:rPr/>
        <w:t>_____________________________</w:t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kern w:val="0"/>
          <w:sz w:val="22"/>
          <w:szCs w:val="22"/>
          <w:vertAlign w:val="superscript"/>
          <w:lang w:val="ru-RU" w:eastAsia="zh-CN" w:bidi="ar-SA"/>
        </w:rPr>
        <w:t xml:space="preserve">2 </w:t>
      </w:r>
      <w:r>
        <w:rPr>
          <w:rFonts w:eastAsia="Times New Roman" w:cs="Times New Roman" w:ascii="Times New Roman" w:hAnsi="Times New Roman"/>
          <w:color w:val="000000"/>
          <w:kern w:val="0"/>
          <w:sz w:val="20"/>
          <w:szCs w:val="20"/>
          <w:lang w:val="ru-RU" w:eastAsia="zh-CN" w:bidi="ar-SA"/>
        </w:rPr>
        <w:t>Подлежит корректировке в зависимости от объема средств, предусмотренных в бюджете Великого Новгорода на очередной финансовый год на финансирование муниципальной программы.".</w:t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4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. В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П</w:t>
      </w:r>
      <w:r>
        <w:rPr>
          <w:rFonts w:cs="Times New Roman" w:ascii="Times New Roman" w:hAnsi="Times New Roman"/>
          <w:color w:val="000000"/>
          <w:sz w:val="26"/>
          <w:szCs w:val="26"/>
        </w:rPr>
        <w:t>аспорте подпрограмм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ы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"Содействие развитию гражданского общества и поддержка социально ориентированных некоммерческих организаций на территории Великого Новгорода":</w:t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4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.1.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В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позиции "Задачи и целевые показатели подпрограммы" в пункте 2.3 графу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11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изложить в следующей редакции:</w:t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"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30</w:t>
      </w:r>
      <w:r>
        <w:rPr>
          <w:rFonts w:cs="Times New Roman" w:ascii="Times New Roman" w:hAnsi="Times New Roman"/>
          <w:color w:val="000000"/>
          <w:sz w:val="26"/>
          <w:szCs w:val="26"/>
        </w:rPr>
        <w:t>";</w:t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4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.2.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В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позиции "Объемы и источники финансирования подпрограммы в целом по годам реализации" строки "202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5</w:t>
      </w:r>
      <w:r>
        <w:rPr>
          <w:rFonts w:cs="Times New Roman" w:ascii="Times New Roman" w:hAnsi="Times New Roman"/>
          <w:color w:val="000000"/>
          <w:sz w:val="26"/>
          <w:szCs w:val="26"/>
        </w:rPr>
        <w:t>", "Всего" изложить в следующей редакции:</w:t>
      </w:r>
    </w:p>
    <w:tbl>
      <w:tblPr>
        <w:tblW w:w="11983" w:type="dxa"/>
        <w:jc w:val="left"/>
        <w:tblInd w:w="336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267"/>
        <w:gridCol w:w="1702"/>
        <w:gridCol w:w="1700"/>
        <w:gridCol w:w="2053"/>
        <w:gridCol w:w="2559"/>
      </w:tblGrid>
      <w:tr>
        <w:trPr/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6</w:t>
            </w:r>
          </w:p>
        </w:tc>
      </w:tr>
      <w:tr>
        <w:trPr/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"202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5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4</w:t>
            </w: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100</w:t>
            </w: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,0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13 074,4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-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-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17 174</w:t>
            </w: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,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4</w:t>
            </w: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";</w:t>
            </w:r>
          </w:p>
        </w:tc>
      </w:tr>
      <w:tr>
        <w:trPr/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"Всего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1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9</w:t>
            </w: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0</w:t>
            </w: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00,0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24 728,70976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-</w:t>
            </w:r>
          </w:p>
        </w:tc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-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6"/>
                <w:szCs w:val="26"/>
                <w:lang w:val="ru-RU" w:eastAsia="zh-CN" w:bidi="ar-SA"/>
              </w:rPr>
              <w:t>43728,70976</w:t>
            </w:r>
            <w:r>
              <w:rPr>
                <w:rFonts w:cs="Times New Roman" w:ascii="Times New Roman" w:hAnsi="Times New Roman"/>
                <w:color w:val="000000"/>
                <w:sz w:val="26"/>
                <w:szCs w:val="26"/>
              </w:rPr>
              <w:t>";</w:t>
            </w:r>
          </w:p>
        </w:tc>
      </w:tr>
    </w:tbl>
    <w:p>
      <w:pPr>
        <w:pStyle w:val="ConsPlusNormal"/>
        <w:spacing w:lineRule="auto" w:line="360" w:before="63" w:after="0"/>
        <w:ind w:left="0" w:right="0" w:firstLine="720"/>
        <w:jc w:val="both"/>
        <w:rPr/>
      </w:pP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4</w:t>
      </w:r>
      <w:r>
        <w:rPr>
          <w:rFonts w:cs="Times New Roman" w:ascii="Times New Roman" w:hAnsi="Times New Roman"/>
          <w:color w:val="000000"/>
          <w:sz w:val="26"/>
          <w:szCs w:val="26"/>
        </w:rPr>
        <w:t>.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3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. В разделе "Перечень мероприятий </w:t>
      </w:r>
      <w:r>
        <w:rPr>
          <w:rFonts w:cs="Times New Roman" w:ascii="Times New Roman" w:hAnsi="Times New Roman"/>
          <w:color w:val="000000"/>
          <w:sz w:val="26"/>
          <w:szCs w:val="24"/>
        </w:rPr>
        <w:t>подпрограммы":</w:t>
      </w:r>
    </w:p>
    <w:p>
      <w:pPr>
        <w:pStyle w:val="ConsPlusNormal"/>
        <w:spacing w:lineRule="auto" w:line="360" w:before="0" w:after="0"/>
        <w:ind w:left="0" w:right="0" w:firstLine="720"/>
        <w:jc w:val="both"/>
        <w:rPr/>
      </w:pPr>
      <w:r>
        <w:rPr>
          <w:rFonts w:cs="Times New Roman" w:ascii="Times New Roman" w:hAnsi="Times New Roman"/>
          <w:color w:val="000000"/>
          <w:sz w:val="26"/>
          <w:szCs w:val="26"/>
        </w:rPr>
        <w:t xml:space="preserve">в подразделе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3:</w:t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в пункте 3.2:</w:t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в графу 6 внести позицию "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областной бюджет</w:t>
      </w:r>
      <w:r>
        <w:rPr>
          <w:rFonts w:cs="Times New Roman" w:ascii="Times New Roman" w:hAnsi="Times New Roman"/>
          <w:color w:val="000000"/>
          <w:sz w:val="26"/>
          <w:szCs w:val="24"/>
        </w:rPr>
        <w:t>";</w:t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4"/>
        </w:rPr>
        <w:t xml:space="preserve">в позиции, касающейся областного бюджета графу 15 изложить в следующей редакции </w:t>
      </w:r>
      <w:r>
        <w:rPr>
          <w:rFonts w:cs="Times New Roman" w:ascii="Times New Roman" w:hAnsi="Times New Roman"/>
          <w:color w:val="000000"/>
          <w:sz w:val="26"/>
          <w:szCs w:val="26"/>
        </w:rPr>
        <w:t>"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13 074,4</w:t>
      </w:r>
      <w:r>
        <w:rPr>
          <w:rFonts w:cs="Times New Roman" w:ascii="Times New Roman" w:hAnsi="Times New Roman"/>
          <w:color w:val="000000"/>
          <w:sz w:val="26"/>
          <w:szCs w:val="26"/>
        </w:rPr>
        <w:t>";</w:t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в пункте 3.3 в позиции, касающейся бюджета Великого Новгорода, графу 1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5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изложить в следующей редакции:</w:t>
      </w:r>
    </w:p>
    <w:p>
      <w:pPr>
        <w:pStyle w:val="ConsPlusNormal"/>
        <w:spacing w:lineRule="auto" w:line="36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"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3 100</w:t>
      </w:r>
      <w:r>
        <w:rPr>
          <w:rFonts w:cs="Times New Roman" w:ascii="Times New Roman" w:hAnsi="Times New Roman"/>
          <w:color w:val="000000"/>
          <w:sz w:val="26"/>
          <w:szCs w:val="26"/>
        </w:rPr>
        <w:t>,0";</w:t>
      </w:r>
    </w:p>
    <w:p>
      <w:pPr>
        <w:pStyle w:val="ConsPlusNormal"/>
        <w:spacing w:lineRule="auto" w:line="360" w:before="0" w:after="120"/>
        <w:ind w:left="0" w:right="0" w:firstLine="72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пункт 3.3 дополнить подпунктами 3.3.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59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– 3.3.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lang w:val="ru-RU" w:eastAsia="zh-CN" w:bidi="ar-SA"/>
        </w:rPr>
        <w:t>88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следующего содержания:</w:t>
      </w:r>
    </w:p>
    <w:tbl>
      <w:tblPr>
        <w:tblW w:w="15105" w:type="dxa"/>
        <w:jc w:val="left"/>
        <w:tblInd w:w="1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936"/>
        <w:gridCol w:w="1935"/>
        <w:gridCol w:w="795"/>
        <w:gridCol w:w="598"/>
        <w:gridCol w:w="1412"/>
        <w:gridCol w:w="630"/>
        <w:gridCol w:w="675"/>
        <w:gridCol w:w="570"/>
        <w:gridCol w:w="583"/>
        <w:gridCol w:w="767"/>
        <w:gridCol w:w="719"/>
        <w:gridCol w:w="721"/>
        <w:gridCol w:w="690"/>
        <w:gridCol w:w="778"/>
        <w:gridCol w:w="660"/>
        <w:gridCol w:w="662"/>
      </w:tblGrid>
      <w:tr>
        <w:trPr>
          <w:tblHeader w:val="true"/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17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"3.3.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59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2"/>
                <w:szCs w:val="22"/>
                <w:u w:val="none"/>
                <w:em w:val="none"/>
              </w:rPr>
              <w:t>Реализация проекта ТОС "Десятинное Вече" "Благо-устройство территории ТОС "Десятинное Вече"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КУГХ, МКУ "Го-родское хозяйст-во", комитет по МП и РОО, управ-ление   бухгалтер-</w:t>
            </w:r>
          </w:p>
          <w:p>
            <w:pPr>
              <w:pStyle w:val="ConsPlusNormal"/>
              <w:widowControl w:val="false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ского учета и отчетности, отде-лы-центры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2017 -202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2.3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60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2"/>
                <w:szCs w:val="22"/>
                <w:u w:val="none"/>
                <w:em w:val="none"/>
              </w:rPr>
              <w:t xml:space="preserve">Реализация проекта ТОС «Шестой двор»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2"/>
                <w:szCs w:val="22"/>
                <w:u w:val="none"/>
                <w:em w:val="none"/>
              </w:rPr>
              <w:t>«Благоустройство детской площадки с обустройством спортивной зоны на территории ТОС «Шестой двор»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</w:tbl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5105" w:type="dxa"/>
        <w:jc w:val="left"/>
        <w:tblInd w:w="1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936"/>
        <w:gridCol w:w="1935"/>
        <w:gridCol w:w="795"/>
        <w:gridCol w:w="598"/>
        <w:gridCol w:w="1412"/>
        <w:gridCol w:w="630"/>
        <w:gridCol w:w="675"/>
        <w:gridCol w:w="570"/>
        <w:gridCol w:w="583"/>
        <w:gridCol w:w="767"/>
        <w:gridCol w:w="719"/>
        <w:gridCol w:w="721"/>
        <w:gridCol w:w="690"/>
        <w:gridCol w:w="778"/>
        <w:gridCol w:w="660"/>
        <w:gridCol w:w="662"/>
      </w:tblGrid>
      <w:tr>
        <w:trPr>
          <w:tblHeader w:val="true"/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17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61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«Цветущий двор»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«Приобретение и установка видеонаблюдения в границах территории ТОС «Цветущий двор»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КУГХ, МКУ "Городское хозяйство", комитет по МП и РОО, управ-ление   бухгалтер-</w:t>
            </w:r>
          </w:p>
          <w:p>
            <w:pPr>
              <w:pStyle w:val="ConsPlusNormal"/>
              <w:widowControl w:val="false"/>
              <w:spacing w:before="0" w:after="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ского учета и отчетности, отделы-центры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62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 xml:space="preserve">ТОС «Садко-Реал»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>«Благоустройство детской площадки на территории ТОС «Садко-Реал»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2017 -202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2.3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63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>ТОС «Солнечный дворик»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>«Благоустройство детской площадки с обустройством спортивной зоны на территории ТОС «Солнечный дворик»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</w:tbl>
    <w:p>
      <w:pPr>
        <w:pStyle w:val="Normal"/>
        <w:rPr/>
      </w:pPr>
      <w:r>
        <w:rPr/>
      </w:r>
    </w:p>
    <w:tbl>
      <w:tblPr>
        <w:tblW w:w="15105" w:type="dxa"/>
        <w:jc w:val="left"/>
        <w:tblInd w:w="1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936"/>
        <w:gridCol w:w="1935"/>
        <w:gridCol w:w="795"/>
        <w:gridCol w:w="598"/>
        <w:gridCol w:w="1412"/>
        <w:gridCol w:w="630"/>
        <w:gridCol w:w="675"/>
        <w:gridCol w:w="570"/>
        <w:gridCol w:w="583"/>
        <w:gridCol w:w="767"/>
        <w:gridCol w:w="719"/>
        <w:gridCol w:w="721"/>
        <w:gridCol w:w="690"/>
        <w:gridCol w:w="778"/>
        <w:gridCol w:w="660"/>
        <w:gridCol w:w="662"/>
      </w:tblGrid>
      <w:tr>
        <w:trPr>
          <w:tblHeader w:val="true"/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17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64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>ТОС «Рахманинов»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>«Благоустройство детской площадки на территории ТОС «Рахманинов»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КУГХ, МКУ "Городское хозяйство", комитет по МП и РОО, управ-ление   бухгалтер-</w:t>
            </w:r>
          </w:p>
          <w:p>
            <w:pPr>
              <w:pStyle w:val="ConsPlusNormal"/>
              <w:widowControl w:val="false"/>
              <w:spacing w:before="0" w:after="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ского учета и отчетности, отделы-центры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65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«Южная»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«Благоустройство территории ТОС «Южная»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66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«Красное поле»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«Благоустройство территории ТОС «Красное поле»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2017 -202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2.3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67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«Лермонтова»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«Благоустройство территории ТОС «Лермонтова»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</w:tbl>
    <w:p>
      <w:pPr>
        <w:pStyle w:val="Normal"/>
        <w:spacing w:before="0" w:after="0"/>
        <w:rPr/>
      </w:pPr>
      <w:r>
        <w:rPr/>
      </w:r>
    </w:p>
    <w:tbl>
      <w:tblPr>
        <w:tblW w:w="15105" w:type="dxa"/>
        <w:jc w:val="left"/>
        <w:tblInd w:w="1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936"/>
        <w:gridCol w:w="1935"/>
        <w:gridCol w:w="795"/>
        <w:gridCol w:w="598"/>
        <w:gridCol w:w="1412"/>
        <w:gridCol w:w="630"/>
        <w:gridCol w:w="675"/>
        <w:gridCol w:w="570"/>
        <w:gridCol w:w="583"/>
        <w:gridCol w:w="767"/>
        <w:gridCol w:w="719"/>
        <w:gridCol w:w="721"/>
        <w:gridCol w:w="690"/>
        <w:gridCol w:w="778"/>
        <w:gridCol w:w="660"/>
        <w:gridCol w:w="662"/>
      </w:tblGrid>
      <w:tr>
        <w:trPr>
          <w:tblHeader w:val="true"/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17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68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«Лёни Голикова 3»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«Приобретение и установка видеонаблюдения в границах территории ТОС «Лёни Голикова 3»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КУГХ, МКУ "Городское хозяйство", комитет по МП и РОО, управ-ление   бухгалтер-</w:t>
            </w:r>
          </w:p>
          <w:p>
            <w:pPr>
              <w:pStyle w:val="ConsPlusNormal"/>
              <w:widowControl w:val="false"/>
              <w:spacing w:before="0" w:after="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ского учета и отчетности, отделы-центры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69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 xml:space="preserve">ТОС «Старт»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>«Благоустройство спортивной площадки на территории ТОС «Старт»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70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«Сказка»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«Благоустройство детской площадки с обустройством спортивной зоны на территории ТОС «Сказка»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2017 -202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2.3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</w:tbl>
    <w:p>
      <w:pPr>
        <w:pStyle w:val="Normal"/>
        <w:rPr/>
      </w:pPr>
      <w:r>
        <w:rPr/>
      </w:r>
    </w:p>
    <w:tbl>
      <w:tblPr>
        <w:tblW w:w="15105" w:type="dxa"/>
        <w:jc w:val="left"/>
        <w:tblInd w:w="1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936"/>
        <w:gridCol w:w="1935"/>
        <w:gridCol w:w="795"/>
        <w:gridCol w:w="598"/>
        <w:gridCol w:w="1412"/>
        <w:gridCol w:w="630"/>
        <w:gridCol w:w="675"/>
        <w:gridCol w:w="570"/>
        <w:gridCol w:w="583"/>
        <w:gridCol w:w="767"/>
        <w:gridCol w:w="719"/>
        <w:gridCol w:w="721"/>
        <w:gridCol w:w="690"/>
        <w:gridCol w:w="778"/>
        <w:gridCol w:w="660"/>
        <w:gridCol w:w="662"/>
      </w:tblGrid>
      <w:tr>
        <w:trPr>
          <w:tblHeader w:val="true"/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17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«Северный»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4"/>
                <w:szCs w:val="24"/>
                <w:u w:val="none"/>
                <w:em w:val="none"/>
              </w:rPr>
              <w:t>Приобретение и установка видеонаблюдения в границах территории ТОС «Северный»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КУГХ, МКУ "Городское хозяйство", комитет по МП и РОО, управ-ление   бухгалтер-</w:t>
            </w:r>
          </w:p>
          <w:p>
            <w:pPr>
              <w:pStyle w:val="ConsPlusNormal"/>
              <w:widowControl w:val="false"/>
              <w:spacing w:before="0" w:after="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ского учета и отчетности, отделы-центры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72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«Эталон»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«Благоустройство территории ТОС «Эталон»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«Державина 11»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4"/>
                <w:szCs w:val="24"/>
                <w:u w:val="none"/>
                <w:em w:val="none"/>
              </w:rPr>
              <w:t>Благоустройство детской площадки с обустройством спортивной зоны на территории ТОС «Державина 11»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</w:tbl>
    <w:p>
      <w:pPr>
        <w:pStyle w:val="Normal"/>
        <w:rPr/>
      </w:pPr>
      <w:r>
        <w:rPr/>
      </w:r>
    </w:p>
    <w:tbl>
      <w:tblPr>
        <w:tblW w:w="15105" w:type="dxa"/>
        <w:jc w:val="left"/>
        <w:tblInd w:w="1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936"/>
        <w:gridCol w:w="1935"/>
        <w:gridCol w:w="795"/>
        <w:gridCol w:w="598"/>
        <w:gridCol w:w="1412"/>
        <w:gridCol w:w="630"/>
        <w:gridCol w:w="675"/>
        <w:gridCol w:w="570"/>
        <w:gridCol w:w="583"/>
        <w:gridCol w:w="767"/>
        <w:gridCol w:w="719"/>
        <w:gridCol w:w="721"/>
        <w:gridCol w:w="690"/>
        <w:gridCol w:w="778"/>
        <w:gridCol w:w="660"/>
        <w:gridCol w:w="662"/>
      </w:tblGrid>
      <w:tr>
        <w:trPr>
          <w:tblHeader w:val="true"/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17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74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«Архипелаг»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«Благоустройство территории ТОС «Архипелаг»</w:t>
            </w:r>
          </w:p>
          <w:p>
            <w:pPr>
              <w:pStyle w:val="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КУГХ, МКУ "Городское хозяйство", комитет по МП и РОО, управ-ление   бухгалтер-</w:t>
            </w:r>
          </w:p>
          <w:p>
            <w:pPr>
              <w:pStyle w:val="ConsPlusNormal"/>
              <w:widowControl w:val="false"/>
              <w:spacing w:before="0" w:after="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ского учета и отчетности, отделы-центры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2017 -202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2.3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75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 xml:space="preserve">ТОС «Антоновка»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>«Благоустройство детской площадки с обустройством спортивной зоны на территории ТОС «Антоновка»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76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 xml:space="preserve">ТОС «Новгородская»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>«Благоустройство территории ТОС «Новгородская»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5105" w:type="dxa"/>
        <w:jc w:val="left"/>
        <w:tblInd w:w="1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936"/>
        <w:gridCol w:w="1935"/>
        <w:gridCol w:w="795"/>
        <w:gridCol w:w="598"/>
        <w:gridCol w:w="1412"/>
        <w:gridCol w:w="630"/>
        <w:gridCol w:w="675"/>
        <w:gridCol w:w="570"/>
        <w:gridCol w:w="583"/>
        <w:gridCol w:w="767"/>
        <w:gridCol w:w="719"/>
        <w:gridCol w:w="721"/>
        <w:gridCol w:w="690"/>
        <w:gridCol w:w="778"/>
        <w:gridCol w:w="660"/>
        <w:gridCol w:w="662"/>
      </w:tblGrid>
      <w:tr>
        <w:trPr>
          <w:tblHeader w:val="true"/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17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77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«Павла Левитта 3»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«Благоустройство территории ТОС «Павла Левитта 3»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КУГХ, МКУ "Городское хозяйство", комитет по МП и РОО, управ-ление   бухгалтер-</w:t>
            </w:r>
          </w:p>
          <w:p>
            <w:pPr>
              <w:pStyle w:val="ConsPlusNormal"/>
              <w:widowControl w:val="false"/>
              <w:spacing w:before="0" w:after="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ского учета и отчетности, отделы-центры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78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«Сириус»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«Благоустройство территории ТОС «Сириус»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2017 -202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2.3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79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«Зелинского 10»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«Приобретение и установка видеонаблюдения в границах территории ТОС «Зелинского 10»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5105" w:type="dxa"/>
        <w:jc w:val="left"/>
        <w:tblInd w:w="1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936"/>
        <w:gridCol w:w="1935"/>
        <w:gridCol w:w="795"/>
        <w:gridCol w:w="598"/>
        <w:gridCol w:w="1412"/>
        <w:gridCol w:w="630"/>
        <w:gridCol w:w="675"/>
        <w:gridCol w:w="570"/>
        <w:gridCol w:w="583"/>
        <w:gridCol w:w="767"/>
        <w:gridCol w:w="719"/>
        <w:gridCol w:w="721"/>
        <w:gridCol w:w="690"/>
        <w:gridCol w:w="778"/>
        <w:gridCol w:w="660"/>
        <w:gridCol w:w="662"/>
      </w:tblGrid>
      <w:tr>
        <w:trPr>
          <w:tblHeader w:val="true"/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17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80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>ТОС «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Хозяин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 xml:space="preserve">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>«Приобретение и установка видеонаблюдения в границах территории ТОС «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Хозяин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>»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КУГХ, МКУ "Городское хозяйство", комитет по МП и РОО, управ-ление   бухгалтер-</w:t>
            </w:r>
          </w:p>
          <w:p>
            <w:pPr>
              <w:pStyle w:val="ConsPlusNormal"/>
              <w:widowControl w:val="false"/>
              <w:spacing w:before="0" w:after="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ского учета и отчетности, отделы-центры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81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2"/>
                <w:szCs w:val="24"/>
                <w:u w:val="none"/>
                <w:em w:val="none"/>
              </w:rPr>
              <w:t xml:space="preserve">Реализация проекта 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ТОС «Дачная 3»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u w:val="none"/>
                <w:em w:val="none"/>
              </w:rPr>
              <w:t>«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4"/>
                <w:u w:val="none"/>
                <w:em w:val="none"/>
              </w:rPr>
              <w:t>Благоустройство</w:t>
            </w:r>
            <w:r>
              <w:rPr>
                <w:rFonts w:eastAsia="Times New Roman" w:cs="Arial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16"/>
                <w:u w:val="none"/>
                <w:em w:val="none"/>
                <w:lang w:val="ru-RU" w:eastAsia="zh-CN" w:bidi="ar-SA"/>
              </w:rPr>
              <w:t>территории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sz w:val="24"/>
                <w:u w:val="none"/>
                <w:em w:val="none"/>
              </w:rPr>
              <w:t xml:space="preserve"> ТОС «Дачная 3»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82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«Виктория»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«Благоустройство  территории ТОС «Виктория»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2017 -202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2.3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83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«Лидер»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«Благоустройство территории ТОС «Лидер»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W w:w="15105" w:type="dxa"/>
        <w:jc w:val="left"/>
        <w:tblInd w:w="1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936"/>
        <w:gridCol w:w="1935"/>
        <w:gridCol w:w="795"/>
        <w:gridCol w:w="598"/>
        <w:gridCol w:w="1412"/>
        <w:gridCol w:w="630"/>
        <w:gridCol w:w="675"/>
        <w:gridCol w:w="570"/>
        <w:gridCol w:w="583"/>
        <w:gridCol w:w="767"/>
        <w:gridCol w:w="719"/>
        <w:gridCol w:w="721"/>
        <w:gridCol w:w="690"/>
        <w:gridCol w:w="778"/>
        <w:gridCol w:w="660"/>
        <w:gridCol w:w="662"/>
      </w:tblGrid>
      <w:tr>
        <w:trPr>
          <w:tblHeader w:val="true"/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17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84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ТОС «Манхэттен»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«Благоустройство территории ТОС «Манхэттен»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КУГХ, МКУ "Городское хозяйство", комитет по МП и РОО, управ-ление   бухгалтер-</w:t>
            </w:r>
          </w:p>
          <w:p>
            <w:pPr>
              <w:pStyle w:val="ConsPlusNormal"/>
              <w:widowControl w:val="false"/>
              <w:spacing w:before="0" w:after="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ского учета и отчетности, отделы-центры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85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 xml:space="preserve">ТОС «Любимый двор»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>«Благоустройство детской площадки с обустройством спортивной зоны на территории ТОС «Любимый двор»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86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>Реализация проекта ТОС «Дружные соседи» «Благоустройство территории ТОС «Дружные соседи»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2017 -202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7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2.3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</w:tbl>
    <w:p>
      <w:pPr>
        <w:pStyle w:val="Normal"/>
        <w:rPr/>
      </w:pPr>
      <w:r>
        <w:rPr/>
      </w:r>
    </w:p>
    <w:tbl>
      <w:tblPr>
        <w:tblW w:w="15105" w:type="dxa"/>
        <w:jc w:val="left"/>
        <w:tblInd w:w="1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936"/>
        <w:gridCol w:w="1935"/>
        <w:gridCol w:w="795"/>
        <w:gridCol w:w="598"/>
        <w:gridCol w:w="1412"/>
        <w:gridCol w:w="630"/>
        <w:gridCol w:w="675"/>
        <w:gridCol w:w="570"/>
        <w:gridCol w:w="583"/>
        <w:gridCol w:w="767"/>
        <w:gridCol w:w="719"/>
        <w:gridCol w:w="721"/>
        <w:gridCol w:w="690"/>
        <w:gridCol w:w="778"/>
        <w:gridCol w:w="660"/>
        <w:gridCol w:w="662"/>
      </w:tblGrid>
      <w:tr>
        <w:trPr>
          <w:tblHeader w:val="true"/>
          <w:trHeight w:val="265" w:hRule="atLeast"/>
        </w:trPr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17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87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>ТОС «Псковская 16-2» «Благоустройство детской площадки с обустройством спортивной зоны на территории ТОС «Псковская 16-2»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КУГХ, МКУ "Городское хозяйство", комитет по МП и РОО, управ-ление   бухгалтер-</w:t>
            </w:r>
          </w:p>
          <w:p>
            <w:pPr>
              <w:pStyle w:val="ConsPlusNormal"/>
              <w:widowControl w:val="false"/>
              <w:spacing w:before="0" w:after="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ского учета и отчетности, отделы-центры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>
        <w:trPr>
          <w:trHeight w:val="265" w:hRule="atLeast"/>
        </w:trPr>
        <w:tc>
          <w:tcPr>
            <w:tcW w:w="9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3.3.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88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bidi w:val="0"/>
              <w:spacing w:before="0" w:after="120"/>
              <w:ind w:left="-57" w:right="-91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auto"/>
                <w:kern w:val="0"/>
                <w:sz w:val="24"/>
                <w:szCs w:val="24"/>
                <w:u w:val="none"/>
                <w:em w:val="none"/>
              </w:rPr>
              <w:t xml:space="preserve">Реализация проекта 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 xml:space="preserve">ТОС «Студенческая 15/2» 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</w:rPr>
              <w:t>«Благоустройство спортивной площадки на территории ТОС «Студенческая 15/2»</w:t>
            </w:r>
          </w:p>
        </w:tc>
        <w:tc>
          <w:tcPr>
            <w:tcW w:w="19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-"-</w:t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-"-</w:t>
            </w:r>
          </w:p>
        </w:tc>
        <w:tc>
          <w:tcPr>
            <w:tcW w:w="1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бюджет Великого Новгорода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областной бюджет</w:t>
            </w:r>
          </w:p>
        </w:tc>
        <w:tc>
          <w:tcPr>
            <w:tcW w:w="6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8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2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</w:pPr>
            <w:r>
              <w:rPr>
                <w:rFonts w:cs="Times New Roman" w:ascii="Times New Roman" w:hAnsi="Times New Roman"/>
                <w:color w:val="000000"/>
                <w:position w:val="0"/>
                <w:sz w:val="24"/>
                <w:sz w:val="24"/>
                <w:szCs w:val="24"/>
                <w:vertAlign w:val="baseline"/>
              </w:rPr>
              <w:t>-</w:t>
            </w:r>
          </w:p>
        </w:tc>
        <w:tc>
          <w:tcPr>
            <w:tcW w:w="69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zh-CN" w:bidi="ar-SA"/>
              </w:rPr>
              <w:t>100,0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66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  <w:p>
            <w:pPr>
              <w:pStyle w:val="ConsPlusNormal"/>
              <w:widowControl w:val="false"/>
              <w:suppressAutoHyphens w:val="false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</w:tbl>
    <w:p>
      <w:pPr>
        <w:pStyle w:val="Normal"/>
        <w:jc w:val="left"/>
        <w:rPr/>
      </w:pPr>
      <w:r>
        <w:rPr/>
        <w:t>_________________________</w:t>
      </w:r>
    </w:p>
    <w:p>
      <w:pPr>
        <w:pStyle w:val="Normal"/>
        <w:jc w:val="both"/>
        <w:rPr/>
      </w:pPr>
      <w:r>
        <w:rPr>
          <w:sz w:val="22"/>
          <w:szCs w:val="22"/>
          <w:vertAlign w:val="superscript"/>
        </w:rPr>
        <w:t xml:space="preserve">2 </w:t>
      </w:r>
      <w:r>
        <w:rPr>
          <w:sz w:val="22"/>
          <w:szCs w:val="22"/>
        </w:rPr>
        <w:t>Ежегодно корректируется после заключения соглашений с Правительством Новгородской области о предоставлении субсидии из областного бюджета на поддержку реализации проектов ТОС.";</w:t>
      </w:r>
    </w:p>
    <w:p>
      <w:pPr>
        <w:pStyle w:val="Normal"/>
        <w:widowControl/>
        <w:suppressAutoHyphens w:val="true"/>
        <w:bidi w:val="0"/>
        <w:spacing w:lineRule="auto" w:line="276" w:before="0" w:after="200"/>
        <w:ind w:left="0" w:right="0" w:firstLine="680"/>
        <w:jc w:val="both"/>
        <w:rPr/>
      </w:pPr>
      <w:r>
        <w:rPr>
          <w:sz w:val="26"/>
          <w:szCs w:val="26"/>
        </w:rPr>
        <w:t>в подразделе 4 в пункте 4.2 графу 15 изложить в следующей редакции:</w:t>
      </w:r>
    </w:p>
    <w:p>
      <w:pPr>
        <w:pStyle w:val="Normal"/>
        <w:widowControl/>
        <w:suppressAutoHyphens w:val="true"/>
        <w:bidi w:val="0"/>
        <w:spacing w:lineRule="auto" w:line="276" w:before="0" w:after="200"/>
        <w:ind w:left="0" w:right="0" w:firstLine="680"/>
        <w:jc w:val="both"/>
        <w:rPr/>
      </w:pPr>
      <w:r>
        <w:rPr>
          <w:rFonts w:cs="Times New Roman"/>
          <w:sz w:val="26"/>
          <w:szCs w:val="26"/>
        </w:rPr>
        <w:t>"100,0";</w:t>
      </w:r>
    </w:p>
    <w:p>
      <w:pPr>
        <w:pStyle w:val="ConsPlusNormal"/>
        <w:spacing w:lineRule="auto" w:line="360"/>
        <w:ind w:firstLine="720"/>
        <w:jc w:val="both"/>
        <w:rPr/>
      </w:pP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u w:val="none"/>
          <w:lang w:val="ru-RU" w:eastAsia="zh-CN" w:bidi="ar-SA"/>
        </w:rPr>
        <w:t>п</w:t>
      </w:r>
      <w:hyperlink r:id="rId14">
        <w:r>
          <w:rPr>
            <w:rFonts w:cs="Times New Roman" w:ascii="Times New Roman" w:hAnsi="Times New Roman"/>
            <w:color w:val="000000"/>
            <w:sz w:val="26"/>
            <w:szCs w:val="26"/>
            <w:u w:val="none"/>
          </w:rPr>
          <w:t>озици</w:t>
        </w:r>
      </w:hyperlink>
      <w:r>
        <w:rPr>
          <w:rStyle w:val="Style17"/>
          <w:rFonts w:cs="Times New Roman" w:ascii="Times New Roman" w:hAnsi="Times New Roman"/>
          <w:color w:val="000000"/>
          <w:sz w:val="26"/>
          <w:szCs w:val="26"/>
          <w:u w:val="none"/>
          <w:lang w:val="ru-RU"/>
        </w:rPr>
        <w:t>ю</w:t>
      </w:r>
      <w:r>
        <w:rPr>
          <w:rFonts w:cs="Times New Roman" w:ascii="Times New Roman" w:hAnsi="Times New Roman"/>
          <w:color w:val="000000"/>
          <w:sz w:val="26"/>
          <w:szCs w:val="26"/>
        </w:rPr>
        <w:t xml:space="preserve"> "</w:t>
      </w:r>
      <w:r>
        <w:rPr>
          <w:rFonts w:cs="Times New Roman" w:ascii="Times New Roman" w:hAnsi="Times New Roman"/>
          <w:sz w:val="26"/>
          <w:szCs w:val="26"/>
        </w:rPr>
        <w:t>Итого" изложить в следующей редакции:</w:t>
      </w:r>
    </w:p>
    <w:tbl>
      <w:tblPr>
        <w:tblW w:w="15285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544"/>
        <w:gridCol w:w="618"/>
        <w:gridCol w:w="619"/>
        <w:gridCol w:w="743"/>
        <w:gridCol w:w="1362"/>
        <w:gridCol w:w="1117"/>
        <w:gridCol w:w="998"/>
        <w:gridCol w:w="989"/>
        <w:gridCol w:w="992"/>
        <w:gridCol w:w="997"/>
        <w:gridCol w:w="903"/>
        <w:gridCol w:w="914"/>
        <w:gridCol w:w="1036"/>
        <w:gridCol w:w="1066"/>
        <w:gridCol w:w="959"/>
        <w:gridCol w:w="886"/>
      </w:tblGrid>
      <w:tr>
        <w:trPr>
          <w:tblHeader w:val="true"/>
          <w:trHeight w:val="115" w:hRule="atLeast"/>
        </w:trPr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17</w:t>
            </w:r>
          </w:p>
        </w:tc>
      </w:tr>
      <w:tr>
        <w:trPr>
          <w:trHeight w:val="150" w:hRule="atLeast"/>
        </w:trPr>
        <w:tc>
          <w:tcPr>
            <w:tcW w:w="3066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napToGrid w:val="false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bidi="ar-SA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  <w:lang w:bidi="ar-SA"/>
              </w:rPr>
              <w:t>Итого</w:t>
            </w:r>
          </w:p>
        </w:tc>
        <w:tc>
          <w:tcPr>
            <w:tcW w:w="136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pacing w:before="0" w:after="8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бюджет Великого Новгорода</w:t>
            </w:r>
          </w:p>
        </w:tc>
        <w:tc>
          <w:tcPr>
            <w:tcW w:w="111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5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00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,0</w:t>
            </w:r>
          </w:p>
        </w:tc>
        <w:tc>
          <w:tcPr>
            <w:tcW w:w="99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5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00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,0</w:t>
            </w:r>
          </w:p>
        </w:tc>
        <w:tc>
          <w:tcPr>
            <w:tcW w:w="989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1 0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00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,0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1 0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00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,0</w:t>
            </w:r>
          </w:p>
        </w:tc>
        <w:tc>
          <w:tcPr>
            <w:tcW w:w="997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1 5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00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,0</w:t>
            </w:r>
          </w:p>
        </w:tc>
        <w:tc>
          <w:tcPr>
            <w:tcW w:w="90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 xml:space="preserve">1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750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,0</w:t>
            </w:r>
          </w:p>
        </w:tc>
        <w:tc>
          <w:tcPr>
            <w:tcW w:w="914" w:type="dxa"/>
            <w:tcBorders>
              <w:lef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 xml:space="preserve">2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750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,0</w:t>
            </w:r>
          </w:p>
        </w:tc>
        <w:tc>
          <w:tcPr>
            <w:tcW w:w="103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3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900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,0</w:t>
            </w:r>
          </w:p>
        </w:tc>
        <w:tc>
          <w:tcPr>
            <w:tcW w:w="1066" w:type="dxa"/>
            <w:tcBorders>
              <w:left w:val="single" w:sz="4" w:space="0" w:color="000000"/>
            </w:tcBorders>
          </w:tcPr>
          <w:p>
            <w:pPr>
              <w:pStyle w:val="ConsPlusNormal"/>
              <w:widowControl w:val="false"/>
              <w:snapToGrid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4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100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,0</w:t>
            </w:r>
          </w:p>
        </w:tc>
        <w:tc>
          <w:tcPr>
            <w:tcW w:w="959" w:type="dxa"/>
            <w:tcBorders>
              <w:left w:val="single" w:sz="4" w:space="0" w:color="000000"/>
            </w:tcBorders>
          </w:tcPr>
          <w:p>
            <w:pPr>
              <w:pStyle w:val="ConsPlusNormal"/>
              <w:widowControl w:val="false"/>
              <w:snapToGrid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1 0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00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,0</w:t>
            </w:r>
          </w:p>
        </w:tc>
        <w:tc>
          <w:tcPr>
            <w:tcW w:w="886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napToGrid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1 0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2"/>
                <w:szCs w:val="22"/>
                <w:lang w:val="ru-RU" w:eastAsia="zh-CN" w:bidi="ar-SA"/>
              </w:rPr>
              <w:t>00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,0</w:t>
            </w:r>
          </w:p>
        </w:tc>
      </w:tr>
      <w:tr>
        <w:trPr>
          <w:trHeight w:val="328" w:hRule="atLeast"/>
        </w:trPr>
        <w:tc>
          <w:tcPr>
            <w:tcW w:w="306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snapToGrid w:val="false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  <w:lang w:bidi="ar-SA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  <w:lang w:bidi="ar-SA"/>
              </w:rPr>
            </w:r>
          </w:p>
        </w:tc>
        <w:tc>
          <w:tcPr>
            <w:tcW w:w="13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областной бюджет</w:t>
            </w:r>
          </w:p>
        </w:tc>
        <w:tc>
          <w:tcPr>
            <w:tcW w:w="11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9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900,0</w:t>
            </w:r>
          </w:p>
        </w:tc>
        <w:tc>
          <w:tcPr>
            <w:tcW w:w="9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1 500,0</w:t>
            </w:r>
          </w:p>
        </w:tc>
        <w:tc>
          <w:tcPr>
            <w:tcW w:w="91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1 500,0</w:t>
            </w:r>
          </w:p>
        </w:tc>
        <w:tc>
          <w:tcPr>
            <w:tcW w:w="10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position w:val="0"/>
                <w:sz w:val="22"/>
                <w:sz w:val="22"/>
                <w:szCs w:val="22"/>
                <w:vertAlign w:val="baseline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position w:val="0"/>
                <w:sz w:val="22"/>
                <w:sz w:val="22"/>
                <w:szCs w:val="22"/>
                <w:vertAlign w:val="baseline"/>
                <w:lang w:val="ru-RU" w:eastAsia="zh-CN" w:bidi="ar-SA"/>
              </w:rPr>
              <w:t>6 778,7</w:t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position w:val="0"/>
                <w:sz w:val="22"/>
                <w:sz w:val="22"/>
                <w:szCs w:val="22"/>
                <w:vertAlign w:val="baseline"/>
                <w:lang w:val="ru-RU" w:eastAsia="zh-CN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position w:val="0"/>
                <w:sz w:val="22"/>
                <w:sz w:val="22"/>
                <w:szCs w:val="22"/>
                <w:vertAlign w:val="baseline"/>
                <w:lang w:val="ru-RU" w:eastAsia="zh-CN" w:bidi="ar-SA"/>
              </w:rPr>
              <w:t>13 074,4</w:t>
            </w:r>
          </w:p>
        </w:tc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8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widowControl w:val="false"/>
              <w:jc w:val="center"/>
              <w:rPr/>
            </w:pPr>
            <w:r>
              <w:rPr>
                <w:rFonts w:cs="Times New Roman" w:ascii="Times New Roman" w:hAnsi="Times New Roman"/>
                <w:color w:val="000000"/>
                <w:sz w:val="22"/>
                <w:szCs w:val="22"/>
              </w:rPr>
              <w:t>-</w:t>
            </w:r>
            <w:r>
              <w:rPr>
                <w:rFonts w:cs="Times New Roman" w:ascii="Times New Roman" w:hAnsi="Times New Roman"/>
                <w:color w:val="000000"/>
                <w:sz w:val="22"/>
                <w:szCs w:val="22"/>
                <w:vertAlign w:val="superscript"/>
              </w:rPr>
              <w:t>2</w:t>
            </w:r>
          </w:p>
        </w:tc>
      </w:tr>
    </w:tbl>
    <w:p>
      <w:pPr>
        <w:pStyle w:val="ConsPlusNormal"/>
        <w:widowControl/>
        <w:suppressAutoHyphens w:val="true"/>
        <w:bidi w:val="0"/>
        <w:spacing w:lineRule="auto" w:line="360" w:before="0" w:after="200"/>
        <w:ind w:left="0" w:right="0" w:firstLine="680"/>
        <w:jc w:val="both"/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</w:r>
    </w:p>
    <w:p>
      <w:pPr>
        <w:pStyle w:val="ConsPlusNormal"/>
        <w:widowControl w:val="false"/>
        <w:tabs>
          <w:tab w:val="clear" w:pos="720"/>
          <w:tab w:val="left" w:pos="990" w:leader="none"/>
        </w:tabs>
        <w:spacing w:lineRule="auto" w:line="240" w:before="0" w:after="0"/>
        <w:ind w:left="261" w:hanging="0"/>
        <w:jc w:val="center"/>
        <w:rPr>
          <w:color w:val="000000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________________________________</w:t>
      </w:r>
    </w:p>
    <w:sectPr>
      <w:headerReference w:type="default" r:id="rId15"/>
      <w:type w:val="nextPage"/>
      <w:pgSz w:orient="landscape" w:w="16838" w:h="11906"/>
      <w:pgMar w:left="1134" w:right="1134" w:gutter="0" w:header="1134" w:top="1670" w:footer="0" w:bottom="1134"/>
      <w:pgNumType w:start="3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  <w:font w:name="Tms Rmn">
    <w:altName w:val="Times New Roman"/>
    <w:charset w:val="cc"/>
    <w:family w:val="roman"/>
    <w:pitch w:val="variable"/>
  </w:font>
  <w:font w:name="Times New Roman Cyr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10</w:t>
    </w:r>
    <w:r>
      <w:rPr/>
      <w:fldChar w:fldCharType="end"/>
    </w:r>
  </w:p>
</w:hdr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97181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link w:val="a3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link w:val="a5"/>
    <w:uiPriority w:val="99"/>
    <w:qFormat/>
    <w:rsid w:val="008e6470"/>
    <w:rPr>
      <w:rFonts w:ascii="Times New Roman" w:hAnsi="Times New Roman"/>
    </w:rPr>
  </w:style>
  <w:style w:type="character" w:styleId="Style16" w:customStyle="1">
    <w:name w:val="Нижний колонтитул Знак"/>
    <w:link w:val="a7"/>
    <w:uiPriority w:val="99"/>
    <w:qFormat/>
    <w:rsid w:val="008e6470"/>
    <w:rPr>
      <w:rFonts w:ascii="Times New Roman" w:hAnsi="Times New Roman"/>
    </w:rPr>
  </w:style>
  <w:style w:type="character" w:styleId="Style17">
    <w:name w:val="Интернет-ссылка"/>
    <w:rPr>
      <w:color w:val="000080"/>
      <w:u w:val="single"/>
      <w:lang w:val="zxx" w:eastAsia="zxx" w:bidi="zxx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Ari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link w:val="a4"/>
    <w:uiPriority w:val="99"/>
    <w:semiHidden/>
    <w:unhideWhenUsed/>
    <w:qFormat/>
    <w:rsid w:val="0089718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3">
    <w:name w:val="Колонтитул"/>
    <w:basedOn w:val="Normal"/>
    <w:qFormat/>
    <w:pPr/>
    <w:rPr/>
  </w:style>
  <w:style w:type="paragraph" w:styleId="Style24">
    <w:name w:val="Header"/>
    <w:basedOn w:val="Normal"/>
    <w:link w:val="a6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Footer"/>
    <w:basedOn w:val="Normal"/>
    <w:link w:val="a8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ConsPlusNormal">
    <w:name w:val="ConsPlusNorma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color w:val="auto"/>
      <w:kern w:val="0"/>
      <w:sz w:val="16"/>
      <w:szCs w:val="16"/>
      <w:lang w:val="ru-RU" w:eastAsia="zh-CN" w:bidi="ar-SA"/>
    </w:rPr>
  </w:style>
  <w:style w:type="paragraph" w:styleId="Style26">
    <w:name w:val="Содержимое таблицы"/>
    <w:basedOn w:val="Normal"/>
    <w:qFormat/>
    <w:pPr>
      <w:widowControl w:val="false"/>
      <w:suppressLineNumbers/>
    </w:pPr>
    <w:rPr/>
  </w:style>
  <w:style w:type="paragraph" w:styleId="Style27">
    <w:name w:val="Заголовок таблицы"/>
    <w:basedOn w:val="Style26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D1A159B80B94C5E205E3F4C8191E60CDB3F78854957F70DB64F183E1A586FB71FDE951A348A62F6509896008F478B2EFF0C6478E1164FD36B26B6Bq3k3L" TargetMode="External"/><Relationship Id="rId4" Type="http://schemas.openxmlformats.org/officeDocument/2006/relationships/hyperlink" Target="consultantplus://offline/ref=D1A159B80B94C5E205E3F4C8191E60CDB3F78854957973D969F183E1A586FB71FDE951A348A62F6509896008F478B2EFF0C6478E1164FD36B26B6Bq3k3L" TargetMode="External"/><Relationship Id="rId5" Type="http://schemas.openxmlformats.org/officeDocument/2006/relationships/hyperlink" Target="consultantplus://offline/ref=56D4DEB0430F42D7AFFEA7561FB4D747F1790F85499A4728106342BDE0B855BEE95C7692A03A19C3AC78B284F9FC97D62B0E2F698EA1DB7C751FACP0e7L" TargetMode="External"/><Relationship Id="rId6" Type="http://schemas.openxmlformats.org/officeDocument/2006/relationships/hyperlink" Target="consultantplus://offline/ref=56D4DEB0430F42D7AFFEA7561FB4D747F1790F8549994B2A126342BDE0B855BEE95C7692A03A19C3AC78B284F9FC97D62B0E2F698EA1DB7C751FACP0e7L" TargetMode="External"/><Relationship Id="rId7" Type="http://schemas.openxmlformats.org/officeDocument/2006/relationships/hyperlink" Target="consultantplus://offline/ref=56D4DEB0430F42D7AFFEA7561FB4D747F1790F8549964B2E196342BDE0B855BEE95C7692A03A19C3AC78B284F9FC97D62B0E2F698EA1DB7C751FACP0e7L" TargetMode="External"/><Relationship Id="rId8" Type="http://schemas.openxmlformats.org/officeDocument/2006/relationships/hyperlink" Target="consultantplus://offline/ref=56D4DEB0430F42D7AFFEA7561FB4D747F1790F8549964B2E196342BDE0B855BEE95C7692A03A19C3AC78B284F9FC97D62B0E2F698EA1DB7C751FACP0e7L" TargetMode="External"/><Relationship Id="rId9" Type="http://schemas.openxmlformats.org/officeDocument/2006/relationships/hyperlink" Target="consultantplus://offline/ref=56D4DEB0430F42D7AFFEA7561FB4D747F1790F8549964B2E196342BDE0B855BEE95C7692A03A19C3AC78B284F9FC97D62B0E2F698EA1DB7C751FACP0e7L" TargetMode="External"/><Relationship Id="rId10" Type="http://schemas.openxmlformats.org/officeDocument/2006/relationships/hyperlink" Target="consultantplus://offline/ref=56D4DEB0430F42D7AFFEA7561FB4D747F1790F8549964B2E196342BDE0B855BEE95C7692A03A19C3AC78B284F9FC97D62B0E2F698EA1DB7C751FACP0e7L" TargetMode="External"/><Relationship Id="rId11" Type="http://schemas.openxmlformats.org/officeDocument/2006/relationships/hyperlink" Target="consultantplus://offline/ref=56D4DEB0430F42D7AFFEA7561FB4D747F1790F8549964B2E196342BDE0B855BEE95C7692A03A19C3AC78B284F9FC97D62B0E2F698EA1DB7C751FACP0e7L" TargetMode="External"/><Relationship Id="rId12" Type="http://schemas.openxmlformats.org/officeDocument/2006/relationships/hyperlink" Target="consultantplus://offline/ref=56D4DEB0430F42D7AFFEA7561FB4D747F1790F8549964B2E196342BDE0B855BEE95C7692A03A19C3AC78B284F9FC97D62B0E2F698EA1DB7C751FACP0e7L" TargetMode="External"/><Relationship Id="rId13" Type="http://schemas.openxmlformats.org/officeDocument/2006/relationships/hyperlink" Target="consultantplus://offline/ref=C1761EB6C22390C6A288532011B141044836CDFB0C5430ECA6B4F714EC1ADD130597822EA21EE749CD65C0ED2E0552C81A8491CD27C9CF46ED1D0DlAPBJ" TargetMode="External"/><Relationship Id="rId14" Type="http://schemas.openxmlformats.org/officeDocument/2006/relationships/hyperlink" Target="consultantplus://offline/ref=C1761EB6C22390C6A288532011B141044836CDFB0C5430ECA6B4F714EC1ADD130597822EA21EE749CD65C0ED2E0552C81A8491CD27C9CF46ED1D0DlAPBJ" TargetMode="External"/><Relationship Id="rId15" Type="http://schemas.openxmlformats.org/officeDocument/2006/relationships/header" Target="header1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<Relationship Id="rId1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69B7AD-3641-4D9F-9130-E58173BF3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Application>LibreOffice/7.2.1.2$Windows_X86_64 LibreOffice_project/87b77fad49947c1441b67c559c339af8f3517e22</Application>
  <AppVersion>15.0000</AppVersion>
  <Pages>15</Pages>
  <Words>2419</Words>
  <Characters>11012</Characters>
  <CharactersWithSpaces>12229</CharactersWithSpaces>
  <Paragraphs>1237</Paragraphs>
  <Company>КонсультантПлюс Версия 4024.00.32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2025-01-28T11:35:00Z</dcterms:created>
  <dc:creator/>
  <dc:description/>
  <dc:language>ru-RU</dc:language>
  <cp:lastModifiedBy/>
  <cp:lastPrinted>2023-10-10T05:35:00Z</cp:lastPrinted>
  <dcterms:modified xsi:type="dcterms:W3CDTF">2025-03-13T17:38:03Z</dcterms:modified>
  <cp:revision>64</cp:revision>
  <dc:subject/>
  <dc:title>Постановление Администрации Великого Новгорода от 21.12.2016 N 5926(ред. от 23.09.2024)"Об утверждении муниципальной программы Великого Новгорода "Совершенствование системы местного самоуправления" на 2017 - 2027 годы"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