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9"/>
          <w:tab w:val="left" w:pos="2694" w:leader="none"/>
        </w:tabs>
        <w:spacing w:lineRule="auto" w:line="276"/>
        <w:ind w:left="10490" w:right="0" w:hanging="0"/>
        <w:jc w:val="center"/>
        <w:rPr/>
      </w:pPr>
      <w:r>
        <w:rPr>
          <w:b w:val="false"/>
          <w:bCs w:val="false"/>
          <w:sz w:val="26"/>
          <w:szCs w:val="26"/>
        </w:rPr>
        <w:t>У</w:t>
      </w:r>
      <w:r>
        <w:rPr>
          <w:sz w:val="26"/>
          <w:szCs w:val="26"/>
        </w:rPr>
        <w:t>ТВЕРЖДЕНЫ</w:t>
        <w:br/>
        <w:t>постановлением</w:t>
      </w:r>
      <w:r>
        <w:rPr>
          <w:rFonts w:eastAsia="Times New Roman"/>
          <w:sz w:val="26"/>
          <w:szCs w:val="26"/>
        </w:rPr>
        <w:t xml:space="preserve"> </w:t>
      </w:r>
      <w:r>
        <w:rPr>
          <w:sz w:val="26"/>
          <w:szCs w:val="26"/>
        </w:rPr>
        <w:t>Администрации</w:t>
      </w:r>
      <w:r>
        <w:rPr>
          <w:rFonts w:eastAsia="Times New Roman"/>
          <w:sz w:val="26"/>
          <w:szCs w:val="26"/>
        </w:rPr>
        <w:t xml:space="preserve"> </w:t>
      </w:r>
      <w:r>
        <w:rPr>
          <w:sz w:val="26"/>
          <w:szCs w:val="26"/>
        </w:rPr>
        <w:br/>
        <w:t>Великого</w:t>
      </w:r>
      <w:r>
        <w:rPr>
          <w:rFonts w:eastAsia="Times New Roman"/>
          <w:sz w:val="26"/>
          <w:szCs w:val="26"/>
        </w:rPr>
        <w:t xml:space="preserve"> </w:t>
      </w:r>
      <w:r>
        <w:rPr>
          <w:sz w:val="26"/>
          <w:szCs w:val="26"/>
        </w:rPr>
        <w:t>Новгорода</w:t>
        <w:br/>
      </w:r>
    </w:p>
    <w:p>
      <w:pPr>
        <w:pStyle w:val="Normal"/>
        <w:tabs>
          <w:tab w:val="clear" w:pos="709"/>
          <w:tab w:val="left" w:pos="2694" w:leader="none"/>
        </w:tabs>
        <w:spacing w:lineRule="auto" w:line="276"/>
        <w:jc w:val="center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</w:r>
    </w:p>
    <w:p>
      <w:pPr>
        <w:pStyle w:val="Normal"/>
        <w:spacing w:lineRule="auto" w:line="276"/>
        <w:jc w:val="center"/>
        <w:rPr/>
      </w:pPr>
      <w:r>
        <w:rPr>
          <w:b/>
          <w:sz w:val="26"/>
          <w:szCs w:val="26"/>
        </w:rPr>
        <w:t>ИЗМЕНЕНИЯ,</w:t>
      </w:r>
    </w:p>
    <w:p>
      <w:pPr>
        <w:pStyle w:val="Normal"/>
        <w:spacing w:lineRule="auto" w:line="276"/>
        <w:jc w:val="center"/>
        <w:rPr/>
      </w:pPr>
      <w:r>
        <w:rPr>
          <w:b/>
          <w:sz w:val="26"/>
          <w:szCs w:val="26"/>
        </w:rPr>
        <w:t>которые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вносятся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в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муниципальную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программу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Великого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Новгорода</w:t>
        <w:br/>
        <w:t>"Развитие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физической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культуры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и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спорта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в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Великом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Новгороде"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на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2017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-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2027</w:t>
      </w: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годы</w:t>
        <w:br/>
      </w:r>
    </w:p>
    <w:p>
      <w:pPr>
        <w:pStyle w:val="Normal"/>
        <w:tabs>
          <w:tab w:val="clear" w:pos="709"/>
          <w:tab w:val="left" w:pos="0" w:leader="none"/>
          <w:tab w:val="left" w:pos="54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1. В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Паспорте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муниципальной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программы в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позиции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"Объемы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источники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финансирования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муниципальной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программы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в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целом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по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годам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реализации"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строки</w:t>
      </w:r>
      <w:r>
        <w:rPr>
          <w:rFonts w:cs="Times New Roman" w:ascii="Times New Roman" w:hAnsi="Times New Roman"/>
          <w:b w:val="false"/>
          <w:bCs w:val="false"/>
          <w:sz w:val="28"/>
          <w:szCs w:val="28"/>
          <w:lang w:val="en-US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"2025" 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"Всего"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изложить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в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следующей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редакции:</w:t>
      </w:r>
    </w:p>
    <w:p>
      <w:pPr>
        <w:pStyle w:val="Normal"/>
        <w:tabs>
          <w:tab w:val="clear" w:pos="709"/>
          <w:tab w:val="left" w:pos="0" w:leader="none"/>
          <w:tab w:val="left" w:pos="54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«</w:t>
      </w:r>
    </w:p>
    <w:tbl>
      <w:tblPr>
        <w:tblW w:w="11563" w:type="dxa"/>
        <w:jc w:val="left"/>
        <w:tblInd w:w="36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2553"/>
        <w:gridCol w:w="1842"/>
        <w:gridCol w:w="1987"/>
        <w:gridCol w:w="1698"/>
        <w:gridCol w:w="1784"/>
      </w:tblGrid>
      <w:tr>
        <w:trPr/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sz w:val="28"/>
                <w:szCs w:val="28"/>
              </w:rPr>
              <w:t>3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4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5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2025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114433,8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1085,5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-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-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115519,3</w:t>
            </w:r>
          </w:p>
        </w:tc>
      </w:tr>
      <w:tr>
        <w:trPr/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Всего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911000,0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93496,7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161 935,0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-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8"/>
                <w:szCs w:val="28"/>
              </w:rPr>
              <w:t>1166431,7</w:t>
            </w:r>
          </w:p>
        </w:tc>
      </w:tr>
    </w:tbl>
    <w:p>
      <w:pPr>
        <w:pStyle w:val="Normal"/>
        <w:widowControl w:val="false"/>
        <w:tabs>
          <w:tab w:val="clear" w:pos="709"/>
          <w:tab w:val="left" w:pos="36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».</w:t>
      </w:r>
    </w:p>
    <w:p>
      <w:pPr>
        <w:pStyle w:val="Normal"/>
        <w:tabs>
          <w:tab w:val="clear" w:pos="709"/>
          <w:tab w:val="left" w:pos="36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 xml:space="preserve">2. В разделе 5 </w:t>
      </w:r>
      <w:r>
        <w:rPr>
          <w:rFonts w:ascii="Times New Roman" w:hAnsi="Times New Roman"/>
          <w:b w:val="false"/>
          <w:bCs w:val="false"/>
          <w:sz w:val="28"/>
          <w:szCs w:val="28"/>
        </w:rPr>
        <w:t>"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Перечень мероприятий муниципальной программы</w:t>
      </w:r>
      <w:r>
        <w:rPr>
          <w:rFonts w:ascii="Times New Roman" w:hAnsi="Times New Roman"/>
          <w:b w:val="false"/>
          <w:bCs w:val="false"/>
          <w:sz w:val="28"/>
          <w:szCs w:val="28"/>
        </w:rPr>
        <w:t>"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:</w:t>
      </w:r>
    </w:p>
    <w:p>
      <w:pPr>
        <w:pStyle w:val="Normal"/>
        <w:tabs>
          <w:tab w:val="clear" w:pos="709"/>
          <w:tab w:val="left" w:pos="540" w:leader="none"/>
        </w:tabs>
        <w:spacing w:lineRule="auto" w:line="360"/>
        <w:ind w:left="709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 xml:space="preserve">2.1. В пункте 2.1: 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 xml:space="preserve">          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позиции, касающейся бюджета В.Новгорода: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в графе 15 цифры "13673,2" заменить цифрами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15100,1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";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left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3. В Подпрограмме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"Обеспечение реализации муниципальной программы Великого Новгорода "Развитие физической культуры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 спорта в Великом Новгороде" на 2017 - 2027 годы"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3.1. В Паспорте подпрограммы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в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позиции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"Объемы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источники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финансирования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 подпрограммы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в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целом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по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годам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реализации"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строки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"2025" и "Всего"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изложить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в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следующей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редакции: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«</w:t>
      </w:r>
    </w:p>
    <w:tbl>
      <w:tblPr>
        <w:tblW w:w="11563" w:type="dxa"/>
        <w:jc w:val="left"/>
        <w:tblInd w:w="36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2553"/>
        <w:gridCol w:w="1842"/>
        <w:gridCol w:w="1987"/>
        <w:gridCol w:w="1698"/>
        <w:gridCol w:w="1784"/>
      </w:tblGrid>
      <w:tr>
        <w:trPr/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sz w:val="28"/>
                <w:szCs w:val="28"/>
              </w:rPr>
              <w:t>3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sz w:val="28"/>
                <w:szCs w:val="28"/>
              </w:rPr>
              <w:t>4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sz w:val="28"/>
                <w:szCs w:val="28"/>
              </w:rPr>
              <w:t>5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2025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15100,1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-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-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15100,1</w:t>
            </w:r>
          </w:p>
        </w:tc>
      </w:tr>
      <w:tr>
        <w:trPr/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107365,8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310,6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-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2"/>
              <w:widowControl w:val="false"/>
              <w:tabs>
                <w:tab w:val="clear" w:pos="709"/>
              </w:tabs>
              <w:spacing w:lineRule="auto" w:line="27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8"/>
                <w:szCs w:val="28"/>
              </w:rPr>
              <w:t>107676,4</w:t>
            </w:r>
          </w:p>
        </w:tc>
      </w:tr>
    </w:tbl>
    <w:p>
      <w:pPr>
        <w:pStyle w:val="Normal"/>
        <w:widowControl w:val="false"/>
        <w:spacing w:lineRule="auto" w:line="360" w:before="120" w:after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»;</w:t>
      </w:r>
    </w:p>
    <w:p>
      <w:pPr>
        <w:pStyle w:val="Normal"/>
        <w:spacing w:lineRule="auto" w:line="360" w:before="12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3.2. В разделе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"Перечень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мероприятий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подпрограммы":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в пункте 1: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в позиции, касающейся  бюджета В.Новгорода: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в графе 15 цифры "13673,2" заменить цифрами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15100,1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";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в подпункте 1.3: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в позиции, касающейся  бюджета В.Новгорода: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в графе 15 цифры "7045,0" заменить цифрами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8234,6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";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в подпункте 1.4: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в позиции, касающейся  бюджета В.Новгорода: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в графе 15 цифры "6372,2" заменить цифрами "6609,5";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 w:eastAsia="Times New Roman" w:cs="Times New Roman"/>
          <w:b w:val="false"/>
          <w:bCs w:val="false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 xml:space="preserve">4. В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разделе</w:t>
      </w:r>
      <w:r>
        <w:rPr>
          <w:rFonts w:eastAsia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 xml:space="preserve">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"Прогноз сводных показателей муниципальных заданий на оказание муниципальных услуг (выполнение работ) в сфере реализации подпрограммы":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в пункте 1.1.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 xml:space="preserve">           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графе 13 цифры "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</w:rPr>
        <w:t>680,3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 xml:space="preserve">" заменить цифрами 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  <w:shd w:fill="auto" w:val="clear"/>
        </w:rPr>
        <w:t>"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shd w:fill="auto" w:val="clear"/>
          <w:em w:val="none"/>
        </w:rPr>
        <w:t>705,6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  <w:shd w:fill="auto" w:val="clear"/>
        </w:rPr>
        <w:t xml:space="preserve">"; 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пункте 1.2.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графе 13 цифры 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4801,8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" заменить цифрами 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4980,7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 xml:space="preserve">", 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пункте 1.3.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графе 13 цифры 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720,3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" заменить цифрами 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747,1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 xml:space="preserve">", 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пункте 1.4.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графе 13 цифры 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160,0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" заменить цифрами 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166,0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 xml:space="preserve">", 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пункте 1.5.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в графе 13 цифры 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8,0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>" заменить цифрами "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8,3</w:t>
      </w:r>
      <w:r>
        <w:rPr>
          <w:rFonts w:eastAsia="Times New Roman" w:ascii="Times New Roman" w:hAnsi="Times New Roman"/>
          <w:b w:val="false"/>
          <w:bCs w:val="false"/>
          <w:sz w:val="28"/>
          <w:szCs w:val="28"/>
        </w:rPr>
        <w:t xml:space="preserve">". 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2694" w:leader="none"/>
        </w:tabs>
        <w:spacing w:lineRule="auto" w:line="276"/>
        <w:ind w:left="0" w:right="0" w:hanging="0"/>
        <w:jc w:val="center"/>
        <w:rPr/>
      </w:pPr>
      <w:bookmarkStart w:id="0" w:name="дата_Копия_1"/>
      <w:bookmarkStart w:id="1" w:name="дата"/>
      <w:bookmarkEnd w:id="0"/>
      <w:bookmarkEnd w:id="1"/>
      <w:r>
        <w:rPr>
          <w:b w:val="false"/>
          <w:bCs w:val="false"/>
          <w:sz w:val="26"/>
          <w:szCs w:val="26"/>
        </w:rPr>
        <w:t>__________________________________</w:t>
      </w:r>
    </w:p>
    <w:sectPr>
      <w:type w:val="nextPage"/>
      <w:pgSz w:orient="landscape" w:w="16838" w:h="11906"/>
      <w:pgMar w:left="1134" w:right="571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0" w:cs="Arial"/>
      <w:color w:val="auto"/>
      <w:kern w:val="2"/>
      <w:sz w:val="24"/>
      <w:szCs w:val="24"/>
      <w:lang w:val="ru-RU" w:eastAsia="zh-CN" w:bidi="hi-IN"/>
    </w:rPr>
  </w:style>
  <w:style w:type="character" w:styleId="1">
    <w:name w:val="Гиперссылка1"/>
    <w:qFormat/>
    <w:rPr>
      <w:color w:val="000080"/>
      <w:u w:val="single"/>
    </w:rPr>
  </w:style>
  <w:style w:type="character" w:styleId="Style14">
    <w:name w:val="Нижний колонтитул Знак"/>
    <w:qFormat/>
    <w:rPr>
      <w:rFonts w:ascii="Times New Roman" w:hAnsi="Times New Roman"/>
    </w:rPr>
  </w:style>
  <w:style w:type="character" w:styleId="Style15">
    <w:name w:val="Верхний колонтитул Знак"/>
    <w:qFormat/>
    <w:rPr>
      <w:rFonts w:ascii="Times New Roman" w:hAnsi="Times New Roman"/>
    </w:rPr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character" w:styleId="DefaultParagraphFont">
    <w:name w:val="Default Paragraph Font"/>
    <w:qFormat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>
      <w:spacing w:lineRule="auto" w:line="276" w:before="0" w:after="140"/>
    </w:pPr>
    <w:rPr/>
  </w:style>
  <w:style w:type="paragraph" w:styleId="Style20">
    <w:name w:val="Caption"/>
    <w:basedOn w:val="Normal"/>
    <w:qFormat/>
    <w:pPr>
      <w:spacing w:before="120" w:after="120"/>
    </w:pPr>
    <w:rPr>
      <w:i/>
      <w:iCs/>
    </w:rPr>
  </w:style>
  <w:style w:type="paragraph" w:styleId="Style21">
    <w:name w:val="Указатель"/>
    <w:basedOn w:val="Normal"/>
    <w:qFormat/>
    <w:pPr/>
    <w:rPr/>
  </w:style>
  <w:style w:type="paragraph" w:styleId="Style22">
    <w:name w:val="Содержимое таблицы"/>
    <w:basedOn w:val="Normal"/>
    <w:qFormat/>
    <w:pPr/>
    <w:rPr/>
  </w:style>
  <w:style w:type="paragraph" w:styleId="ConsPlusTitle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color w:val="auto"/>
      <w:kern w:val="0"/>
      <w:sz w:val="24"/>
      <w:szCs w:val="20"/>
      <w:lang w:val="ru-RU" w:eastAsia="zh-CN" w:bidi="ar-SA"/>
    </w:rPr>
  </w:style>
  <w:style w:type="paragraph" w:styleId="Style23">
    <w:name w:val="Верхний и нижний колонтитулы"/>
    <w:basedOn w:val="Normal"/>
    <w:qFormat/>
    <w:pPr/>
    <w:rPr/>
  </w:style>
  <w:style w:type="paragraph" w:styleId="BalloonText">
    <w:name w:val="Balloon Text"/>
    <w:basedOn w:val="Normal"/>
    <w:qFormat/>
    <w:pPr>
      <w:spacing w:lineRule="exact" w:line="240" w:before="0" w:after="0"/>
    </w:pPr>
    <w:rPr>
      <w:rFonts w:ascii="Tahoma" w:hAnsi="Tahoma" w:cs="Tahoma"/>
      <w:sz w:val="16"/>
      <w:szCs w:val="16"/>
    </w:rPr>
  </w:style>
  <w:style w:type="paragraph" w:styleId="Indexheading">
    <w:name w:val="index heading"/>
    <w:basedOn w:val="Normal"/>
    <w:qFormat/>
    <w:pPr/>
    <w:rPr/>
  </w:style>
  <w:style w:type="paragraph" w:styleId="Caption">
    <w:name w:val="caption"/>
    <w:basedOn w:val="Normal"/>
    <w:qFormat/>
    <w:pPr>
      <w:spacing w:before="120" w:after="120"/>
    </w:pPr>
    <w:rPr>
      <w:i/>
      <w:iCs/>
    </w:rPr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Courier New" w:cs="Liberation Serif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hi-I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336</TotalTime>
  <Application>LibreOffice/7.5.2.2$Windows_x86 LibreOffice_project/53bb9681a964705cf672590721dbc85eb4d0c3a2</Application>
  <AppVersion>15.0000</AppVersion>
  <Pages>3</Pages>
  <Words>294</Words>
  <Characters>1699</Characters>
  <CharactersWithSpaces>1961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2025-12-02T16:28:54Z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