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75B5" w:rsidRDefault="001F1B20" w:rsidP="0046078C">
      <w:pPr>
        <w:spacing w:after="29" w:line="240" w:lineRule="auto"/>
        <w:ind w:left="-567" w:firstLine="567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 xml:space="preserve">Пояснительная записка </w:t>
      </w:r>
    </w:p>
    <w:p w:rsidR="00FF75B5" w:rsidRDefault="001F1B20" w:rsidP="0046078C">
      <w:pPr>
        <w:spacing w:after="29" w:line="240" w:lineRule="auto"/>
        <w:ind w:left="-567" w:firstLine="567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 xml:space="preserve">к проекту </w:t>
      </w:r>
      <w:r w:rsidR="00FF75B5">
        <w:rPr>
          <w:rFonts w:ascii="Times New Roman" w:hAnsi="Times New Roman" w:cs="Times New Roman"/>
          <w:b/>
          <w:bCs/>
          <w:sz w:val="26"/>
          <w:szCs w:val="26"/>
        </w:rPr>
        <w:t>постановления Администрации</w:t>
      </w:r>
      <w:r>
        <w:rPr>
          <w:rFonts w:ascii="Times New Roman" w:hAnsi="Times New Roman" w:cs="Times New Roman"/>
          <w:b/>
          <w:bCs/>
          <w:sz w:val="26"/>
          <w:szCs w:val="26"/>
        </w:rPr>
        <w:t xml:space="preserve"> Великого Новгорода </w:t>
      </w:r>
    </w:p>
    <w:p w:rsidR="00D753D0" w:rsidRDefault="001F1B20" w:rsidP="0046078C">
      <w:pPr>
        <w:ind w:left="-567" w:firstLine="567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"</w:t>
      </w:r>
      <w:r w:rsidR="008F08E8" w:rsidRPr="008F08E8">
        <w:rPr>
          <w:rFonts w:ascii="Times New Roman" w:hAnsi="Times New Roman" w:cs="Times New Roman"/>
          <w:b/>
          <w:bCs/>
          <w:sz w:val="26"/>
          <w:szCs w:val="26"/>
        </w:rPr>
        <w:t>Об утверждении Программы профилактики рисков причинения вреда (ущерба) охраняемым законом ценностям при осуществлении муниципального земельного контроля на территории муниципального образования – городского округа Великий Новгород на 2026 год</w:t>
      </w:r>
      <w:r>
        <w:rPr>
          <w:rFonts w:ascii="Times New Roman" w:hAnsi="Times New Roman" w:cs="Times New Roman"/>
          <w:b/>
          <w:bCs/>
          <w:sz w:val="26"/>
          <w:szCs w:val="26"/>
        </w:rPr>
        <w:t>"</w:t>
      </w:r>
    </w:p>
    <w:p w:rsidR="00FF75B5" w:rsidRDefault="00FF75B5" w:rsidP="0046078C">
      <w:pPr>
        <w:spacing w:after="29" w:line="240" w:lineRule="auto"/>
        <w:ind w:left="-567" w:firstLine="567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:rsidR="00DA182A" w:rsidRDefault="009D0C94" w:rsidP="0046078C">
      <w:pPr>
        <w:spacing w:after="0" w:line="360" w:lineRule="auto"/>
        <w:ind w:left="-567" w:firstLine="567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bCs/>
          <w:sz w:val="26"/>
          <w:szCs w:val="26"/>
        </w:rPr>
        <w:t xml:space="preserve"> </w:t>
      </w:r>
      <w:proofErr w:type="gramStart"/>
      <w:r w:rsidR="001F1B20">
        <w:rPr>
          <w:rFonts w:ascii="Times New Roman" w:hAnsi="Times New Roman" w:cs="Times New Roman"/>
          <w:sz w:val="26"/>
          <w:szCs w:val="26"/>
        </w:rPr>
        <w:t xml:space="preserve">Проект </w:t>
      </w:r>
      <w:r w:rsidR="00FF75B5">
        <w:rPr>
          <w:rFonts w:ascii="Times New Roman" w:hAnsi="Times New Roman" w:cs="Times New Roman"/>
          <w:sz w:val="26"/>
          <w:szCs w:val="26"/>
        </w:rPr>
        <w:t>постановления</w:t>
      </w:r>
      <w:r w:rsidR="001F1B20">
        <w:rPr>
          <w:rFonts w:ascii="Times New Roman" w:hAnsi="Times New Roman" w:cs="Times New Roman"/>
          <w:sz w:val="26"/>
          <w:szCs w:val="26"/>
        </w:rPr>
        <w:t xml:space="preserve"> </w:t>
      </w:r>
      <w:r w:rsidR="00FF75B5" w:rsidRPr="00FF75B5">
        <w:rPr>
          <w:rFonts w:ascii="Times New Roman" w:hAnsi="Times New Roman" w:cs="Times New Roman"/>
          <w:bCs/>
          <w:sz w:val="26"/>
          <w:szCs w:val="26"/>
        </w:rPr>
        <w:t>Администрации Великого Новгорода "</w:t>
      </w:r>
      <w:r w:rsidR="008F08E8" w:rsidRPr="008F08E8">
        <w:rPr>
          <w:rFonts w:ascii="Times New Roman" w:hAnsi="Times New Roman" w:cs="Times New Roman"/>
          <w:bCs/>
          <w:sz w:val="26"/>
          <w:szCs w:val="26"/>
        </w:rPr>
        <w:t>Об утверждении Программы профилактики рисков причинения вреда (ущерба) охраняемым законом ценностям при осуществлении муниципального земельного контроля на территории муниципального образования – городского округа Великий Новгород на 2026 год</w:t>
      </w:r>
      <w:r w:rsidR="00FF75B5" w:rsidRPr="00FF75B5">
        <w:rPr>
          <w:rFonts w:ascii="Times New Roman" w:hAnsi="Times New Roman" w:cs="Times New Roman"/>
          <w:bCs/>
          <w:sz w:val="26"/>
          <w:szCs w:val="26"/>
        </w:rPr>
        <w:t>"</w:t>
      </w:r>
      <w:r w:rsidR="00FF75B5">
        <w:rPr>
          <w:rFonts w:ascii="Times New Roman" w:hAnsi="Times New Roman" w:cs="Times New Roman"/>
          <w:sz w:val="26"/>
          <w:szCs w:val="26"/>
        </w:rPr>
        <w:t xml:space="preserve"> </w:t>
      </w:r>
      <w:r w:rsidR="001F1B20">
        <w:rPr>
          <w:rFonts w:ascii="Times New Roman" w:hAnsi="Times New Roman" w:cs="Times New Roman"/>
          <w:sz w:val="26"/>
          <w:szCs w:val="26"/>
        </w:rPr>
        <w:t xml:space="preserve">(далее - проект) подготовлен </w:t>
      </w:r>
      <w:r w:rsidR="0057308D">
        <w:rPr>
          <w:rFonts w:ascii="Times New Roman" w:hAnsi="Times New Roman" w:cs="Times New Roman"/>
          <w:sz w:val="26"/>
          <w:szCs w:val="26"/>
        </w:rPr>
        <w:t xml:space="preserve">в </w:t>
      </w:r>
      <w:r w:rsidR="008F08E8" w:rsidRPr="008F08E8">
        <w:rPr>
          <w:rFonts w:ascii="Times New Roman" w:hAnsi="Times New Roman" w:cs="Times New Roman"/>
          <w:bCs/>
          <w:sz w:val="26"/>
          <w:szCs w:val="26"/>
        </w:rPr>
        <w:t>соответ</w:t>
      </w:r>
      <w:r w:rsidR="008F08E8">
        <w:rPr>
          <w:rFonts w:ascii="Times New Roman" w:hAnsi="Times New Roman" w:cs="Times New Roman"/>
          <w:bCs/>
          <w:sz w:val="26"/>
          <w:szCs w:val="26"/>
        </w:rPr>
        <w:t>ствии с</w:t>
      </w:r>
      <w:r w:rsidR="008231C0">
        <w:rPr>
          <w:rFonts w:ascii="Times New Roman" w:hAnsi="Times New Roman" w:cs="Times New Roman"/>
          <w:bCs/>
          <w:sz w:val="26"/>
          <w:szCs w:val="26"/>
        </w:rPr>
        <w:t xml:space="preserve">о статьей 44 </w:t>
      </w:r>
      <w:r w:rsidR="008F08E8" w:rsidRPr="008F08E8">
        <w:rPr>
          <w:rFonts w:ascii="Times New Roman" w:hAnsi="Times New Roman" w:cs="Times New Roman"/>
          <w:bCs/>
          <w:sz w:val="26"/>
          <w:szCs w:val="26"/>
        </w:rPr>
        <w:t>Федеральн</w:t>
      </w:r>
      <w:r w:rsidR="008231C0">
        <w:rPr>
          <w:rFonts w:ascii="Times New Roman" w:hAnsi="Times New Roman" w:cs="Times New Roman"/>
          <w:bCs/>
          <w:sz w:val="26"/>
          <w:szCs w:val="26"/>
        </w:rPr>
        <w:t>ого</w:t>
      </w:r>
      <w:r w:rsidR="008F08E8" w:rsidRPr="008F08E8">
        <w:rPr>
          <w:rFonts w:ascii="Times New Roman" w:hAnsi="Times New Roman" w:cs="Times New Roman"/>
          <w:bCs/>
          <w:sz w:val="26"/>
          <w:szCs w:val="26"/>
        </w:rPr>
        <w:t xml:space="preserve"> закон</w:t>
      </w:r>
      <w:r w:rsidR="008231C0">
        <w:rPr>
          <w:rFonts w:ascii="Times New Roman" w:hAnsi="Times New Roman" w:cs="Times New Roman"/>
          <w:bCs/>
          <w:sz w:val="26"/>
          <w:szCs w:val="26"/>
        </w:rPr>
        <w:t>а</w:t>
      </w:r>
      <w:r w:rsidR="008F08E8" w:rsidRPr="008F08E8">
        <w:rPr>
          <w:rFonts w:ascii="Times New Roman" w:hAnsi="Times New Roman" w:cs="Times New Roman"/>
          <w:bCs/>
          <w:sz w:val="26"/>
          <w:szCs w:val="26"/>
        </w:rPr>
        <w:t xml:space="preserve"> от 31 июля 2020 г. № 248-ФЗ </w:t>
      </w:r>
      <w:r w:rsidR="00E01F73" w:rsidRPr="008F08E8">
        <w:rPr>
          <w:rFonts w:ascii="Times New Roman" w:hAnsi="Times New Roman" w:cs="Times New Roman"/>
          <w:bCs/>
          <w:sz w:val="26"/>
          <w:szCs w:val="26"/>
        </w:rPr>
        <w:t>"</w:t>
      </w:r>
      <w:r w:rsidR="008F08E8" w:rsidRPr="008F08E8">
        <w:rPr>
          <w:rFonts w:ascii="Times New Roman" w:hAnsi="Times New Roman" w:cs="Times New Roman"/>
          <w:bCs/>
          <w:sz w:val="26"/>
          <w:szCs w:val="26"/>
        </w:rPr>
        <w:t>О государственном контроле (надзоре) и муниципальном ко</w:t>
      </w:r>
      <w:r w:rsidR="00DA182A">
        <w:rPr>
          <w:rFonts w:ascii="Times New Roman" w:hAnsi="Times New Roman" w:cs="Times New Roman"/>
          <w:bCs/>
          <w:sz w:val="26"/>
          <w:szCs w:val="26"/>
        </w:rPr>
        <w:t>нтроле в Российской Федерации".</w:t>
      </w:r>
      <w:proofErr w:type="gramEnd"/>
    </w:p>
    <w:p w:rsidR="00DA182A" w:rsidRDefault="00DA182A" w:rsidP="0046078C">
      <w:pPr>
        <w:spacing w:after="0" w:line="360" w:lineRule="auto"/>
        <w:ind w:left="-567"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Программа профилактики рисков причинения вреда (ущерба) охраняемым законом ценностям (далее - программа профилактики рисков причинения вреда) ежегодно утверждается по каждому виду контроля и состоит из следующих разделов:</w:t>
      </w:r>
    </w:p>
    <w:p w:rsidR="00DA182A" w:rsidRDefault="00DA182A" w:rsidP="0046078C">
      <w:pPr>
        <w:suppressAutoHyphens w:val="0"/>
        <w:autoSpaceDE w:val="0"/>
        <w:autoSpaceDN w:val="0"/>
        <w:adjustRightInd w:val="0"/>
        <w:spacing w:after="0" w:line="360" w:lineRule="auto"/>
        <w:ind w:left="-567"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1) анализ текущего состояния осуществления вида контроля, описание тек</w:t>
      </w:r>
      <w:r>
        <w:rPr>
          <w:rFonts w:ascii="Times New Roman" w:hAnsi="Times New Roman" w:cs="Times New Roman"/>
          <w:sz w:val="26"/>
          <w:szCs w:val="26"/>
        </w:rPr>
        <w:t>у</w:t>
      </w:r>
      <w:r>
        <w:rPr>
          <w:rFonts w:ascii="Times New Roman" w:hAnsi="Times New Roman" w:cs="Times New Roman"/>
          <w:sz w:val="26"/>
          <w:szCs w:val="26"/>
        </w:rPr>
        <w:t>щего уровня развития профилактической деятельности контрольного (надзорного) органа, характеристика проблем, на решение которых направлена программа пр</w:t>
      </w:r>
      <w:r>
        <w:rPr>
          <w:rFonts w:ascii="Times New Roman" w:hAnsi="Times New Roman" w:cs="Times New Roman"/>
          <w:sz w:val="26"/>
          <w:szCs w:val="26"/>
        </w:rPr>
        <w:t>о</w:t>
      </w:r>
      <w:r>
        <w:rPr>
          <w:rFonts w:ascii="Times New Roman" w:hAnsi="Times New Roman" w:cs="Times New Roman"/>
          <w:sz w:val="26"/>
          <w:szCs w:val="26"/>
        </w:rPr>
        <w:t>филактики рисков причинения вреда;</w:t>
      </w:r>
    </w:p>
    <w:p w:rsidR="00DA182A" w:rsidRDefault="00DA182A" w:rsidP="0046078C">
      <w:pPr>
        <w:suppressAutoHyphens w:val="0"/>
        <w:autoSpaceDE w:val="0"/>
        <w:autoSpaceDN w:val="0"/>
        <w:adjustRightInd w:val="0"/>
        <w:spacing w:after="0" w:line="360" w:lineRule="auto"/>
        <w:ind w:left="-567"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2) цели и задачи </w:t>
      </w:r>
      <w:proofErr w:type="gramStart"/>
      <w:r>
        <w:rPr>
          <w:rFonts w:ascii="Times New Roman" w:hAnsi="Times New Roman" w:cs="Times New Roman"/>
          <w:sz w:val="26"/>
          <w:szCs w:val="26"/>
        </w:rPr>
        <w:t>реализации программы профилактики рисков причинения вреда</w:t>
      </w:r>
      <w:proofErr w:type="gramEnd"/>
      <w:r>
        <w:rPr>
          <w:rFonts w:ascii="Times New Roman" w:hAnsi="Times New Roman" w:cs="Times New Roman"/>
          <w:sz w:val="26"/>
          <w:szCs w:val="26"/>
        </w:rPr>
        <w:t>;</w:t>
      </w:r>
    </w:p>
    <w:p w:rsidR="00DA182A" w:rsidRDefault="00DA182A" w:rsidP="0046078C">
      <w:pPr>
        <w:suppressAutoHyphens w:val="0"/>
        <w:autoSpaceDE w:val="0"/>
        <w:autoSpaceDN w:val="0"/>
        <w:adjustRightInd w:val="0"/>
        <w:spacing w:after="0" w:line="360" w:lineRule="auto"/>
        <w:ind w:left="-567"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3) перечень профилактических мероприятий, сроки (периодичность) их провед</w:t>
      </w:r>
      <w:r>
        <w:rPr>
          <w:rFonts w:ascii="Times New Roman" w:hAnsi="Times New Roman" w:cs="Times New Roman"/>
          <w:sz w:val="26"/>
          <w:szCs w:val="26"/>
        </w:rPr>
        <w:t>е</w:t>
      </w:r>
      <w:r>
        <w:rPr>
          <w:rFonts w:ascii="Times New Roman" w:hAnsi="Times New Roman" w:cs="Times New Roman"/>
          <w:sz w:val="26"/>
          <w:szCs w:val="26"/>
        </w:rPr>
        <w:t>ния;</w:t>
      </w:r>
    </w:p>
    <w:p w:rsidR="0046078C" w:rsidRDefault="00DA182A" w:rsidP="0046078C">
      <w:pPr>
        <w:suppressAutoHyphens w:val="0"/>
        <w:autoSpaceDE w:val="0"/>
        <w:autoSpaceDN w:val="0"/>
        <w:adjustRightInd w:val="0"/>
        <w:spacing w:after="0" w:line="360" w:lineRule="auto"/>
        <w:ind w:left="-567"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4) показатели результативности и эффективности </w:t>
      </w:r>
      <w:proofErr w:type="gramStart"/>
      <w:r>
        <w:rPr>
          <w:rFonts w:ascii="Times New Roman" w:hAnsi="Times New Roman" w:cs="Times New Roman"/>
          <w:sz w:val="26"/>
          <w:szCs w:val="26"/>
        </w:rPr>
        <w:t>программы профилактики рисков причинения вреда</w:t>
      </w:r>
      <w:proofErr w:type="gramEnd"/>
      <w:r>
        <w:rPr>
          <w:rFonts w:ascii="Times New Roman" w:hAnsi="Times New Roman" w:cs="Times New Roman"/>
          <w:sz w:val="26"/>
          <w:szCs w:val="26"/>
        </w:rPr>
        <w:t>.</w:t>
      </w:r>
    </w:p>
    <w:p w:rsidR="0046078C" w:rsidRDefault="0046078C" w:rsidP="0046078C">
      <w:pPr>
        <w:suppressAutoHyphens w:val="0"/>
        <w:autoSpaceDE w:val="0"/>
        <w:autoSpaceDN w:val="0"/>
        <w:adjustRightInd w:val="0"/>
        <w:spacing w:after="0" w:line="360" w:lineRule="auto"/>
        <w:ind w:left="-567" w:firstLine="567"/>
        <w:jc w:val="both"/>
        <w:rPr>
          <w:rFonts w:ascii="Times New Roman" w:hAnsi="Times New Roman" w:cs="Times New Roman"/>
          <w:bCs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Порядок </w:t>
      </w:r>
      <w:r>
        <w:rPr>
          <w:rFonts w:ascii="Times New Roman" w:hAnsi="Times New Roman" w:cs="Times New Roman"/>
          <w:sz w:val="26"/>
          <w:szCs w:val="26"/>
        </w:rPr>
        <w:t xml:space="preserve">разработки, утверждения и актуализации </w:t>
      </w:r>
      <w:proofErr w:type="gramStart"/>
      <w:r>
        <w:rPr>
          <w:rFonts w:ascii="Times New Roman" w:hAnsi="Times New Roman" w:cs="Times New Roman"/>
          <w:sz w:val="26"/>
          <w:szCs w:val="26"/>
        </w:rPr>
        <w:t>программы профилактики ри</w:t>
      </w:r>
      <w:r>
        <w:rPr>
          <w:rFonts w:ascii="Times New Roman" w:hAnsi="Times New Roman" w:cs="Times New Roman"/>
          <w:sz w:val="26"/>
          <w:szCs w:val="26"/>
        </w:rPr>
        <w:t>с</w:t>
      </w:r>
      <w:r>
        <w:rPr>
          <w:rFonts w:ascii="Times New Roman" w:hAnsi="Times New Roman" w:cs="Times New Roman"/>
          <w:sz w:val="26"/>
          <w:szCs w:val="26"/>
        </w:rPr>
        <w:t>к</w:t>
      </w:r>
      <w:r>
        <w:rPr>
          <w:rFonts w:ascii="Times New Roman" w:hAnsi="Times New Roman" w:cs="Times New Roman"/>
          <w:sz w:val="26"/>
          <w:szCs w:val="26"/>
        </w:rPr>
        <w:t>ов причинения вреда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утвержден </w:t>
      </w:r>
      <w:r>
        <w:rPr>
          <w:rFonts w:ascii="Times New Roman" w:hAnsi="Times New Roman" w:cs="Times New Roman"/>
          <w:bCs/>
          <w:sz w:val="26"/>
          <w:szCs w:val="26"/>
        </w:rPr>
        <w:t>п</w:t>
      </w:r>
      <w:r w:rsidR="00DA182A" w:rsidRPr="008F08E8">
        <w:rPr>
          <w:rFonts w:ascii="Times New Roman" w:hAnsi="Times New Roman" w:cs="Times New Roman"/>
          <w:bCs/>
          <w:sz w:val="26"/>
          <w:szCs w:val="26"/>
        </w:rPr>
        <w:t>остановлением Правительства Российской Федер</w:t>
      </w:r>
      <w:r w:rsidR="00DA182A" w:rsidRPr="008F08E8">
        <w:rPr>
          <w:rFonts w:ascii="Times New Roman" w:hAnsi="Times New Roman" w:cs="Times New Roman"/>
          <w:bCs/>
          <w:sz w:val="26"/>
          <w:szCs w:val="26"/>
        </w:rPr>
        <w:t>а</w:t>
      </w:r>
      <w:r w:rsidR="00DA182A" w:rsidRPr="008F08E8">
        <w:rPr>
          <w:rFonts w:ascii="Times New Roman" w:hAnsi="Times New Roman" w:cs="Times New Roman"/>
          <w:bCs/>
          <w:sz w:val="26"/>
          <w:szCs w:val="26"/>
        </w:rPr>
        <w:t>ции от 25 июня 2021 г. № 990 "Об утверждении Правил разработки, утве</w:t>
      </w:r>
      <w:r w:rsidR="00DA182A" w:rsidRPr="008F08E8">
        <w:rPr>
          <w:rFonts w:ascii="Times New Roman" w:hAnsi="Times New Roman" w:cs="Times New Roman"/>
          <w:bCs/>
          <w:sz w:val="26"/>
          <w:szCs w:val="26"/>
        </w:rPr>
        <w:t>р</w:t>
      </w:r>
      <w:r w:rsidR="00DA182A" w:rsidRPr="008F08E8">
        <w:rPr>
          <w:rFonts w:ascii="Times New Roman" w:hAnsi="Times New Roman" w:cs="Times New Roman"/>
          <w:bCs/>
          <w:sz w:val="26"/>
          <w:szCs w:val="26"/>
        </w:rPr>
        <w:t>ждения и актуализации контрольными (надзорными) органами программы проф</w:t>
      </w:r>
      <w:r w:rsidR="00DA182A" w:rsidRPr="008F08E8">
        <w:rPr>
          <w:rFonts w:ascii="Times New Roman" w:hAnsi="Times New Roman" w:cs="Times New Roman"/>
          <w:bCs/>
          <w:sz w:val="26"/>
          <w:szCs w:val="26"/>
        </w:rPr>
        <w:t>и</w:t>
      </w:r>
      <w:r w:rsidR="00DA182A" w:rsidRPr="008F08E8">
        <w:rPr>
          <w:rFonts w:ascii="Times New Roman" w:hAnsi="Times New Roman" w:cs="Times New Roman"/>
          <w:bCs/>
          <w:sz w:val="26"/>
          <w:szCs w:val="26"/>
        </w:rPr>
        <w:t>лактики рисков причинения вреда (ущерба</w:t>
      </w:r>
      <w:r>
        <w:rPr>
          <w:rFonts w:ascii="Times New Roman" w:hAnsi="Times New Roman" w:cs="Times New Roman"/>
          <w:bCs/>
          <w:sz w:val="26"/>
          <w:szCs w:val="26"/>
        </w:rPr>
        <w:t>) охраняемым законом ценн</w:t>
      </w:r>
      <w:r>
        <w:rPr>
          <w:rFonts w:ascii="Times New Roman" w:hAnsi="Times New Roman" w:cs="Times New Roman"/>
          <w:bCs/>
          <w:sz w:val="26"/>
          <w:szCs w:val="26"/>
        </w:rPr>
        <w:t>о</w:t>
      </w:r>
      <w:r>
        <w:rPr>
          <w:rFonts w:ascii="Times New Roman" w:hAnsi="Times New Roman" w:cs="Times New Roman"/>
          <w:bCs/>
          <w:sz w:val="26"/>
          <w:szCs w:val="26"/>
        </w:rPr>
        <w:t>стям".</w:t>
      </w:r>
    </w:p>
    <w:p w:rsidR="0046078C" w:rsidRDefault="0046078C" w:rsidP="0046078C">
      <w:pPr>
        <w:suppressAutoHyphens w:val="0"/>
        <w:autoSpaceDE w:val="0"/>
        <w:autoSpaceDN w:val="0"/>
        <w:adjustRightInd w:val="0"/>
        <w:spacing w:after="0" w:line="360" w:lineRule="auto"/>
        <w:ind w:left="-567"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Программа профилактики рисков причинения вреда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утверждается не позднее 20 декабря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D753D0" w:rsidRDefault="00FF75B5">
      <w:pPr>
        <w:spacing w:after="0"/>
        <w:jc w:val="both"/>
        <w:rPr>
          <w:rFonts w:ascii="Times New Roman" w:hAnsi="Times New Roman" w:cs="Times New Roman"/>
          <w:bCs/>
          <w:sz w:val="26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Cs/>
          <w:sz w:val="26"/>
          <w:szCs w:val="28"/>
        </w:rPr>
        <w:t>Председатель комитета по управлению</w:t>
      </w:r>
    </w:p>
    <w:p w:rsidR="00FF75B5" w:rsidRDefault="00FF75B5">
      <w:pPr>
        <w:spacing w:after="0"/>
        <w:jc w:val="both"/>
        <w:rPr>
          <w:rFonts w:ascii="Times New Roman" w:hAnsi="Times New Roman" w:cs="Times New Roman"/>
          <w:bCs/>
          <w:sz w:val="26"/>
          <w:szCs w:val="28"/>
        </w:rPr>
      </w:pPr>
      <w:r>
        <w:rPr>
          <w:rFonts w:ascii="Times New Roman" w:hAnsi="Times New Roman" w:cs="Times New Roman"/>
          <w:bCs/>
          <w:sz w:val="26"/>
          <w:szCs w:val="28"/>
        </w:rPr>
        <w:t xml:space="preserve">муниципальным имуществом и </w:t>
      </w:r>
      <w:proofErr w:type="gramStart"/>
      <w:r>
        <w:rPr>
          <w:rFonts w:ascii="Times New Roman" w:hAnsi="Times New Roman" w:cs="Times New Roman"/>
          <w:bCs/>
          <w:sz w:val="26"/>
          <w:szCs w:val="28"/>
        </w:rPr>
        <w:t>земельными</w:t>
      </w:r>
      <w:proofErr w:type="gramEnd"/>
    </w:p>
    <w:p w:rsidR="00D753D0" w:rsidRDefault="00FF75B5" w:rsidP="0046078C">
      <w:pPr>
        <w:spacing w:after="0"/>
        <w:jc w:val="both"/>
        <w:rPr>
          <w:sz w:val="26"/>
          <w:szCs w:val="28"/>
        </w:rPr>
      </w:pPr>
      <w:r>
        <w:rPr>
          <w:rFonts w:ascii="Times New Roman" w:hAnsi="Times New Roman" w:cs="Times New Roman"/>
          <w:bCs/>
          <w:sz w:val="26"/>
          <w:szCs w:val="28"/>
        </w:rPr>
        <w:t>ресурсами Великого Новгорода                                                         А.С. Тюлин</w:t>
      </w:r>
    </w:p>
    <w:sectPr w:rsidR="00D753D0" w:rsidSect="0046078C">
      <w:pgSz w:w="11906" w:h="16838"/>
      <w:pgMar w:top="709" w:right="850" w:bottom="709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F91801"/>
    <w:multiLevelType w:val="multilevel"/>
    <w:tmpl w:val="2EA4943A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53D0"/>
    <w:rsid w:val="00063274"/>
    <w:rsid w:val="001F1B20"/>
    <w:rsid w:val="002101FC"/>
    <w:rsid w:val="0046078C"/>
    <w:rsid w:val="00530F22"/>
    <w:rsid w:val="0057308D"/>
    <w:rsid w:val="00596D7D"/>
    <w:rsid w:val="008154E1"/>
    <w:rsid w:val="008231C0"/>
    <w:rsid w:val="00856AC0"/>
    <w:rsid w:val="008F08E8"/>
    <w:rsid w:val="009D0C94"/>
    <w:rsid w:val="00D753D0"/>
    <w:rsid w:val="00DA182A"/>
    <w:rsid w:val="00E01F73"/>
    <w:rsid w:val="00F16BEB"/>
    <w:rsid w:val="00F73496"/>
    <w:rsid w:val="00FF7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basedOn w:val="a0"/>
    <w:uiPriority w:val="99"/>
    <w:unhideWhenUsed/>
    <w:rsid w:val="00E726A3"/>
    <w:rPr>
      <w:color w:val="0000FF" w:themeColor="hyperlink"/>
      <w:u w:val="single"/>
    </w:rPr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4">
    <w:name w:val="Body Text"/>
    <w:basedOn w:val="a"/>
    <w:pPr>
      <w:spacing w:after="140"/>
    </w:pPr>
  </w:style>
  <w:style w:type="paragraph" w:styleId="a5">
    <w:name w:val="List"/>
    <w:basedOn w:val="a4"/>
    <w:rPr>
      <w:rFonts w:cs="Arial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cs="Arial"/>
    </w:rPr>
  </w:style>
  <w:style w:type="paragraph" w:styleId="a8">
    <w:name w:val="List Paragraph"/>
    <w:basedOn w:val="a"/>
    <w:uiPriority w:val="34"/>
    <w:qFormat/>
    <w:rsid w:val="00E726A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basedOn w:val="a0"/>
    <w:uiPriority w:val="99"/>
    <w:unhideWhenUsed/>
    <w:rsid w:val="00E726A3"/>
    <w:rPr>
      <w:color w:val="0000FF" w:themeColor="hyperlink"/>
      <w:u w:val="single"/>
    </w:rPr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4">
    <w:name w:val="Body Text"/>
    <w:basedOn w:val="a"/>
    <w:pPr>
      <w:spacing w:after="140"/>
    </w:pPr>
  </w:style>
  <w:style w:type="paragraph" w:styleId="a5">
    <w:name w:val="List"/>
    <w:basedOn w:val="a4"/>
    <w:rPr>
      <w:rFonts w:cs="Arial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cs="Arial"/>
    </w:rPr>
  </w:style>
  <w:style w:type="paragraph" w:styleId="a8">
    <w:name w:val="List Paragraph"/>
    <w:basedOn w:val="a"/>
    <w:uiPriority w:val="34"/>
    <w:qFormat/>
    <w:rsid w:val="00E726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731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323</Words>
  <Characters>1844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Administration</Company>
  <LinksUpToDate>false</LinksUpToDate>
  <CharactersWithSpaces>2163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Ездакова Юлия Сергеевна</dc:creator>
  <cp:lastModifiedBy>Поликарпова Светлана Николаевна</cp:lastModifiedBy>
  <cp:revision>3</cp:revision>
  <cp:lastPrinted>2021-08-02T17:55:00Z</cp:lastPrinted>
  <dcterms:created xsi:type="dcterms:W3CDTF">2025-10-28T06:19:00Z</dcterms:created>
  <dcterms:modified xsi:type="dcterms:W3CDTF">2025-10-28T07:20:00Z</dcterms:modified>
  <dc:language>ru-RU</dc:language>
</cp:coreProperties>
</file>