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rFonts w:ascii="Tms Rmn" w:hAnsi="Tms Rmn"/>
          <w:sz w:val="24"/>
          <w:szCs w:val="24"/>
        </w:rPr>
      </w:pPr>
      <w:r>
        <w:rPr/>
        <w:drawing>
          <wp:inline distT="0" distB="0" distL="0" distR="0">
            <wp:extent cx="685800" cy="85725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ms Rmn" w:hAnsi="Tms Rmn"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spacing w:lineRule="auto" w:line="240" w:before="0" w:after="120"/>
        <w:ind w:left="-1701" w:right="-851" w:hanging="0"/>
        <w:jc w:val="center"/>
        <w:rPr>
          <w:b/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b/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 О С Т А Н О В Л Е Н И Е</w:t>
      </w:r>
    </w:p>
    <w:p>
      <w:pPr>
        <w:pStyle w:val="Normal"/>
        <w:widowControl w:val="false"/>
        <w:tabs>
          <w:tab w:val="clear" w:pos="720"/>
          <w:tab w:val="left" w:pos="1890" w:leader="none"/>
        </w:tabs>
        <w:spacing w:lineRule="auto" w:line="240" w:before="0" w:after="0"/>
        <w:rPr>
          <w:b/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</w:r>
    </w:p>
    <w:tbl>
      <w:tblPr>
        <w:tblW w:w="7630" w:type="dxa"/>
        <w:jc w:val="left"/>
        <w:tblInd w:w="1134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0" w:lastRow="0" w:firstColumn="1" w:lastColumn="0" w:noHBand="0" w:val="00a0"/>
      </w:tblPr>
      <w:tblGrid>
        <w:gridCol w:w="1535"/>
        <w:gridCol w:w="3567"/>
        <w:gridCol w:w="2528"/>
      </w:tblGrid>
      <w:tr>
        <w:trPr/>
        <w:tc>
          <w:tcPr>
            <w:tcW w:w="1535" w:type="dxa"/>
            <w:tcBorders/>
          </w:tcPr>
          <w:p>
            <w:pPr>
              <w:pStyle w:val="Normal"/>
              <w:keepNext w:val="true"/>
              <w:keepLines/>
              <w:widowControl w:val="false"/>
              <w:tabs>
                <w:tab w:val="clear" w:pos="720"/>
                <w:tab w:val="left" w:pos="1890" w:leader="none"/>
              </w:tabs>
              <w:spacing w:lineRule="auto" w:line="240" w:before="0" w:after="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</w:r>
            <w:bookmarkStart w:id="0" w:name="дата"/>
            <w:bookmarkStart w:id="1" w:name="дата"/>
            <w:bookmarkEnd w:id="1"/>
          </w:p>
        </w:tc>
        <w:tc>
          <w:tcPr>
            <w:tcW w:w="3567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2528" w:type="dxa"/>
            <w:tcBorders/>
          </w:tcPr>
          <w:p>
            <w:pPr>
              <w:pStyle w:val="Normal"/>
              <w:keepNext w:val="true"/>
              <w:keepLines/>
              <w:widowControl w:val="false"/>
              <w:tabs>
                <w:tab w:val="clear" w:pos="720"/>
                <w:tab w:val="left" w:pos="1890" w:leader="none"/>
                <w:tab w:val="left" w:pos="9898" w:leader="none"/>
                <w:tab w:val="left" w:pos="10040" w:leader="none"/>
              </w:tabs>
              <w:spacing w:lineRule="auto" w:line="240" w:before="0" w:after="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bookmarkStart w:id="2" w:name="номер"/>
            <w:bookmarkEnd w:id="2"/>
          </w:p>
        </w:tc>
      </w:tr>
    </w:tbl>
    <w:p>
      <w:pPr>
        <w:pStyle w:val="Normal"/>
        <w:widowControl w:val="false"/>
        <w:tabs>
          <w:tab w:val="clear" w:pos="720"/>
          <w:tab w:val="left" w:pos="1890" w:leader="none"/>
        </w:tabs>
        <w:spacing w:lineRule="auto" w:line="240" w:before="0"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>
      <w:pPr>
        <w:pStyle w:val="Normal"/>
        <w:widowControl w:val="false"/>
        <w:spacing w:lineRule="auto" w:line="240" w:before="0" w:after="0"/>
        <w:ind w:left="261" w:hanging="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tbl>
      <w:tblPr>
        <w:tblW w:w="11907" w:type="dxa"/>
        <w:jc w:val="left"/>
        <w:tblInd w:w="-1701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0" w:lastRow="0" w:firstColumn="1" w:lastColumn="0" w:noHBand="0" w:val="00a0"/>
      </w:tblPr>
      <w:tblGrid>
        <w:gridCol w:w="2382"/>
        <w:gridCol w:w="7142"/>
        <w:gridCol w:w="2383"/>
      </w:tblGrid>
      <w:tr>
        <w:trPr/>
        <w:tc>
          <w:tcPr>
            <w:tcW w:w="2382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</w:r>
          </w:p>
        </w:tc>
        <w:tc>
          <w:tcPr>
            <w:tcW w:w="7142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120"/>
              <w:ind w:left="23" w:hanging="0"/>
              <w:jc w:val="center"/>
              <w:rPr>
                <w:b/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изменений в </w:t>
            </w:r>
            <w:r>
              <w:rPr>
                <w:b/>
                <w:color w:val="000000"/>
                <w:sz w:val="26"/>
                <w:szCs w:val="26"/>
              </w:rPr>
              <w:t>постановление Администрации Великого Новгорода от 01.06.2016 № 2555</w:t>
            </w:r>
          </w:p>
        </w:tc>
        <w:tc>
          <w:tcPr>
            <w:tcW w:w="2383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rPr>
                <w:b/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</w:r>
          </w:p>
        </w:tc>
      </w:tr>
    </w:tbl>
    <w:p>
      <w:pPr>
        <w:pStyle w:val="Normal"/>
        <w:widowControl w:val="false"/>
        <w:spacing w:lineRule="auto" w:line="240" w:before="0" w:after="0"/>
        <w:ind w:left="261" w:firstLine="709"/>
        <w:jc w:val="center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ab/>
      </w:r>
      <w:r>
        <w:rPr>
          <w:sz w:val="26"/>
          <w:szCs w:val="26"/>
        </w:rPr>
        <w:t xml:space="preserve">В соответствии с Федеральными законами от 6 октября 2003 г. № 131-ФЗ "Об общих принципах организации местного самоуправления в Российской Федерации", от 27 июля 2010 г. № 210-ФЗ "Об организации предоставления государственных и муниципальных услуг" Администрация Великого Новгорода </w:t>
      </w:r>
      <w:r>
        <w:rPr>
          <w:b/>
          <w:sz w:val="26"/>
          <w:szCs w:val="26"/>
        </w:rPr>
        <w:t>постановляет:</w:t>
      </w:r>
      <w:r>
        <w:rPr>
          <w:sz w:val="26"/>
          <w:szCs w:val="26"/>
        </w:rPr>
        <w:t xml:space="preserve"> 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 Внести в </w:t>
      </w:r>
      <w:r>
        <w:rPr>
          <w:color w:val="000000"/>
          <w:sz w:val="26"/>
          <w:szCs w:val="26"/>
        </w:rPr>
        <w:t xml:space="preserve">постановление Администрации Великого Новгорода от 01.06.2016 № 2555 </w:t>
      </w:r>
      <w:r>
        <w:rPr>
          <w:sz w:val="26"/>
          <w:szCs w:val="26"/>
        </w:rPr>
        <w:t>"Об утверждении Административного регламента по предоставлению муниципальной услуги "Предоставление сведений, содержащихся в информационной системе обеспечения градостроительной деятельности"</w:t>
      </w:r>
      <w:r>
        <w:rPr>
          <w:color w:val="000000"/>
          <w:sz w:val="26"/>
          <w:szCs w:val="26"/>
        </w:rPr>
        <w:t xml:space="preserve"> (в редакции постановлений Администрации Великого Новгорода от 29.12.2016 N 6178, от 13.02.2017 N 470, от 31.01.2018 N 399, от 17.07.2018 N 3068, от 16.04.2019 N 1481) </w:t>
      </w:r>
      <w:r>
        <w:rPr>
          <w:sz w:val="26"/>
          <w:szCs w:val="26"/>
        </w:rPr>
        <w:t xml:space="preserve">следующие изменения: 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1.1. Преамбулу постановления изложить в следующей редакции:</w:t>
      </w:r>
      <w:r>
        <w:rPr>
          <w:color w:val="000000"/>
          <w:sz w:val="26"/>
          <w:szCs w:val="26"/>
        </w:rPr>
        <w:t xml:space="preserve"> 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"В соответствии Градостроительным </w:t>
      </w:r>
      <w:hyperlink r:id="rId3">
        <w:r>
          <w:rPr>
            <w:color w:val="0000FF"/>
            <w:sz w:val="26"/>
            <w:szCs w:val="26"/>
          </w:rPr>
          <w:t>кодексом</w:t>
        </w:r>
      </w:hyperlink>
      <w:r>
        <w:rPr>
          <w:sz w:val="26"/>
          <w:szCs w:val="26"/>
        </w:rPr>
        <w:t xml:space="preserve"> Российской Федерации, Федеральными законами от 27 июля 2010 г. № 210-ФЗ "Об организации предоставления государственных и муниципальных услуг", от 25 июня 2002 г. N 73-ФЗ "Об объектах культурного наследия (памятниках истории и культуры) народов Российской Федерации", руководствуясь </w:t>
      </w:r>
      <w:hyperlink r:id="rId4">
        <w:r>
          <w:rPr>
            <w:color w:val="0000FF"/>
            <w:sz w:val="26"/>
            <w:szCs w:val="26"/>
          </w:rPr>
          <w:t>Уставом</w:t>
        </w:r>
      </w:hyperlink>
      <w:r>
        <w:rPr>
          <w:sz w:val="26"/>
          <w:szCs w:val="26"/>
        </w:rPr>
        <w:t xml:space="preserve"> муниципального образования - городского округа Великий Новгород, </w:t>
      </w:r>
      <w:hyperlink r:id="rId5">
        <w:r>
          <w:rPr>
            <w:color w:val="0000FF"/>
            <w:sz w:val="26"/>
            <w:szCs w:val="26"/>
          </w:rPr>
          <w:t>решением</w:t>
        </w:r>
      </w:hyperlink>
      <w:r>
        <w:rPr>
          <w:sz w:val="26"/>
          <w:szCs w:val="26"/>
        </w:rPr>
        <w:t xml:space="preserve"> Думы Великого Новгорода от 25.12.2019 N 347 "Об утверждении Правил землепользования и застройки Великого Новгорода, Реестром муниципальных услуг, оказываемых за счет средств бюджета Великого Новгорода, утвержденным постановлением Администрации Великого Новгорода от 25.10.2010 № 4610, Порядком разработки и утверждения административных регламентов предоставления муниципальных услуг, утвержденным постановлением Администрации Великого Новгорода от 19.07.2013 № 3781, Администрация Великого Новгорода постановляет:"; 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1.2. В Административном регламенте по предоставлению муниципальной услуги "Предоставление сведений, содержащихся в информационной системе обеспечения градостроительной деятельности", утвержденном вышеназванным постановлением: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подраздел 2.5 исключить;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подраздел 2.8 дополнить пунктом 2.8.5 следующего содержания: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«2.8.5. Запрещается требовать от заявителя представления на бумажном носителе документов и информации, электронные образы которых ранее были заверены в соответствии с пунктом 7.2 части 1 статьи 16 Федерального закона, за исключением случаев, если нанесение отметок на такие документы либо их изъятие является необходимым условием предоставления муниципальной услуги, и иных случаев, установленных федеральными законами.»;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подраздел 2.15 дополнить пунктами 2.15.3 - 2.15.7 следующего содержания: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"2.15.3. В любой момент до истечения срока предоставления муниципальной услуги заявитель вправе представить (направить) в комитет или МФЦ заявление об оставлении заявления о предоставлении муниципальной услуги без рассмотрения (далее - заявление об оставлении) по форме согласно приложению № 2 к настоящему Административному регламенту посредством личного обращения, почтового отправления с описью вложения и уведомлением о вручении или в форме электронного документа с использованием Единого портала, Регионального портала (при наличии технической возможности).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2.15.4. Регистрация заявления об оставлении осуществляется в день его поступления в комитет либо на следующий день в случае поступления заявления об оставлении по окончании рабочего времени комитета. В случае поступления заявления об оставлении в выходные или нерабочие праздничные дни его регистрация осуществляется в первый рабочий день комитета, следующий за выходным или нерабочим праздничным днем.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2.15.5. На основании поступившего заявления об оставлении комитет в день регистрации заявления об оставлении принимает решение об оставлении заявления о предоставлении муниципальной услуги без рассмотрения по форме согласно приложению № 3 к настоящему Административному регламенту.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2.15.6. Решение об оставлении заявления о предоставлении муниципальной услуги без рассмотрения направляется заявителю способом, указанным заявителем в заявлении об оставлении, не позднее рабочего дня, следующего за днем регистрации заявления об оставлении.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2.15.7. Оставление без рассмотрения заявления о предоставлении муниципальной услуги не препятствует повторному обращению заявителя в комитет за предоставлением муниципальной услуги.";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раздел 2 дополнить подразделами 2.19 и 2.20 следующего содержания: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center"/>
        <w:rPr>
          <w:sz w:val="26"/>
          <w:szCs w:val="26"/>
        </w:rPr>
      </w:pPr>
      <w:r>
        <w:rPr>
          <w:sz w:val="26"/>
          <w:szCs w:val="26"/>
        </w:rPr>
        <w:t>«</w:t>
      </w:r>
      <w:r>
        <w:rPr>
          <w:b/>
          <w:bCs/>
          <w:sz w:val="26"/>
          <w:szCs w:val="26"/>
        </w:rPr>
        <w:t xml:space="preserve">2.19. Порядок исправления допущенных опечаток и ошибок в выданных в результате предоставления муниципальной услуги документах, в том числе исчерпывающий перечень оснований для отказа в исправлении 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center"/>
        <w:rPr>
          <w:b/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таких опечаток и ошибок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Исправление допущенных опечаток и (или) ошибок в выданных в результате предоставления муниципальной услуги документах не предусмотрено.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2.20. Порядок выдачи дубликата  документа, выданного по результатам 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center"/>
        <w:rPr>
          <w:b/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предоставления муниципальной услуги, в том числе исчерпывающий перечень оснований для отказа в выдаче этого дубликата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Выдача дубликата документа, выданного по результатам предоставления муниципальной услуги, не предусмотрена.»;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в пункте 3.1.2 слова «приложение № 2»  заменить словами «приложение № 4»;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в пунктах 3.2.1, 3.2.2 слова «</w:t>
      </w:r>
      <w:r>
        <w:rPr>
          <w:sz w:val="26"/>
          <w:szCs w:val="26"/>
        </w:rPr>
        <w:t>(в том числе по электронной почте)» исключить;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в пункте 3.4.3 слова «приложение № 3»  заменить словами «приложение № 5»;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разделы 4, 5 исключить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color w:val="000000"/>
          <w:sz w:val="26"/>
          <w:szCs w:val="26"/>
        </w:rPr>
      </w:pPr>
      <w:r>
        <w:rPr>
          <w:sz w:val="26"/>
          <w:szCs w:val="26"/>
        </w:rPr>
        <w:t>приложения № 2,  № 3 считать приложениями № 4, № 5 соответственно.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1.8. </w:t>
      </w:r>
      <w:r>
        <w:rPr>
          <w:color w:val="000000"/>
          <w:sz w:val="26"/>
          <w:szCs w:val="26"/>
        </w:rPr>
        <w:t>Дополнить новыми приложениями № 2, № 3 (приложение  к настоящему постановлению).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color w:val="000000"/>
          <w:sz w:val="26"/>
          <w:szCs w:val="26"/>
        </w:rPr>
      </w:pPr>
      <w:hyperlink r:id="rId6">
        <w:r>
          <w:rPr>
            <w:sz w:val="26"/>
            <w:szCs w:val="26"/>
          </w:rPr>
          <w:t>2. О</w:t>
        </w:r>
        <w:r>
          <w:rPr>
            <w:color w:val="000000"/>
            <w:sz w:val="26"/>
            <w:szCs w:val="26"/>
          </w:rPr>
          <w:t>публиковать настоящее постановление в газете "Новгород" и разместить на официальных сайтах Администрации Великого Новгорода в сети Интернет.</w:t>
        </w:r>
      </w:hyperlink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p>
      <w:pPr>
        <w:pStyle w:val="Normal"/>
        <w:spacing w:lineRule="auto" w:line="360" w:before="0" w:after="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Проект подготовил и завизировал: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p>
      <w:pPr>
        <w:pStyle w:val="Normal"/>
        <w:widowControl w:val="false"/>
        <w:spacing w:lineRule="auto" w:line="360" w:before="0" w:after="0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Председатель комитета по строительству </w:t>
      </w:r>
    </w:p>
    <w:p>
      <w:pPr>
        <w:sectPr>
          <w:headerReference w:type="default" r:id="rId7"/>
          <w:type w:val="nextPage"/>
          <w:pgSz w:w="11906" w:h="16838"/>
          <w:pgMar w:left="1701" w:right="567" w:header="567" w:top="1134" w:footer="0" w:bottom="1134" w:gutter="0"/>
          <w:pgNumType w:fmt="decimal"/>
          <w:formProt w:val="false"/>
          <w:titlePg/>
          <w:textDirection w:val="lrTb"/>
          <w:docGrid w:type="default" w:linePitch="299" w:charSpace="0"/>
        </w:sect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jc w:val="both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и архитектуре Администрации Великого Новгорода        </w:t>
        <w:tab/>
        <w:t xml:space="preserve">       Р.П. Баранов</w:t>
      </w:r>
    </w:p>
    <w:p>
      <w:pPr>
        <w:pStyle w:val="Normal"/>
        <w:widowControl w:val="false"/>
        <w:spacing w:lineRule="auto" w:line="240" w:before="0" w:after="0"/>
        <w:ind w:left="5387" w:hanging="0"/>
        <w:jc w:val="center"/>
        <w:rPr>
          <w:sz w:val="26"/>
          <w:szCs w:val="24"/>
        </w:rPr>
      </w:pPr>
      <w:r>
        <w:rPr>
          <w:sz w:val="26"/>
          <w:szCs w:val="24"/>
        </w:rPr>
        <w:t xml:space="preserve">Приложение  </w:t>
      </w:r>
    </w:p>
    <w:p>
      <w:pPr>
        <w:pStyle w:val="Normal"/>
        <w:widowControl w:val="false"/>
        <w:spacing w:lineRule="auto" w:line="240" w:before="0" w:after="0"/>
        <w:ind w:left="5387" w:hanging="0"/>
        <w:jc w:val="center"/>
        <w:rPr>
          <w:sz w:val="26"/>
          <w:szCs w:val="24"/>
        </w:rPr>
      </w:pPr>
      <w:r>
        <w:rPr>
          <w:sz w:val="26"/>
          <w:szCs w:val="24"/>
        </w:rPr>
        <w:t xml:space="preserve">к постановлению Администрации Великого Новгорода </w:t>
      </w:r>
    </w:p>
    <w:p>
      <w:pPr>
        <w:pStyle w:val="Normal"/>
        <w:widowControl w:val="false"/>
        <w:spacing w:lineRule="auto" w:line="240" w:before="0" w:after="0"/>
        <w:ind w:left="5387" w:hanging="0"/>
        <w:jc w:val="center"/>
        <w:rPr>
          <w:sz w:val="26"/>
          <w:szCs w:val="24"/>
        </w:rPr>
      </w:pPr>
      <w:r>
        <w:rPr>
          <w:sz w:val="26"/>
          <w:szCs w:val="24"/>
        </w:rPr>
        <w:t>от                          №</w:t>
      </w:r>
    </w:p>
    <w:p>
      <w:pPr>
        <w:pStyle w:val="Normal"/>
        <w:widowControl w:val="false"/>
        <w:spacing w:lineRule="auto" w:line="240" w:before="0" w:after="0"/>
        <w:ind w:left="5387" w:hanging="0"/>
        <w:jc w:val="center"/>
        <w:rPr>
          <w:sz w:val="26"/>
          <w:szCs w:val="24"/>
        </w:rPr>
      </w:pPr>
      <w:r>
        <w:rPr>
          <w:sz w:val="26"/>
          <w:szCs w:val="24"/>
        </w:rPr>
      </w:r>
    </w:p>
    <w:p>
      <w:pPr>
        <w:pStyle w:val="Normal"/>
        <w:widowControl w:val="false"/>
        <w:spacing w:lineRule="auto" w:line="240" w:before="0" w:after="0"/>
        <w:ind w:left="5387" w:hanging="0"/>
        <w:jc w:val="center"/>
        <w:rPr>
          <w:sz w:val="26"/>
          <w:szCs w:val="24"/>
        </w:rPr>
      </w:pPr>
      <w:r>
        <w:rPr>
          <w:sz w:val="26"/>
          <w:szCs w:val="24"/>
        </w:rPr>
      </w:r>
    </w:p>
    <w:p>
      <w:pPr>
        <w:pStyle w:val="Normal"/>
        <w:widowControl w:val="false"/>
        <w:spacing w:lineRule="auto" w:line="240" w:before="0" w:after="0"/>
        <w:ind w:left="5387" w:hanging="0"/>
        <w:jc w:val="center"/>
        <w:rPr>
          <w:sz w:val="26"/>
          <w:szCs w:val="24"/>
        </w:rPr>
      </w:pPr>
      <w:r>
        <w:rPr>
          <w:sz w:val="26"/>
          <w:szCs w:val="24"/>
        </w:rPr>
        <w:t>Приложение № 2</w:t>
      </w:r>
    </w:p>
    <w:p>
      <w:pPr>
        <w:pStyle w:val="Normal"/>
        <w:widowControl w:val="false"/>
        <w:spacing w:lineRule="auto" w:line="240" w:before="0" w:after="0"/>
        <w:ind w:left="5387" w:hanging="0"/>
        <w:jc w:val="center"/>
        <w:rPr>
          <w:sz w:val="26"/>
          <w:szCs w:val="24"/>
        </w:rPr>
      </w:pPr>
      <w:r>
        <w:rPr>
          <w:sz w:val="26"/>
          <w:szCs w:val="24"/>
        </w:rPr>
        <w:t xml:space="preserve">к Административному регламенту </w:t>
        <w:br/>
        <w:t>предоставления муниципальной услуги "</w:t>
      </w:r>
      <w:r>
        <w:rPr>
          <w:color w:val="000000"/>
          <w:sz w:val="26"/>
          <w:szCs w:val="26"/>
        </w:rPr>
        <w:t>Выдача градостроительных планов земельных участков</w:t>
      </w:r>
      <w:r>
        <w:rPr>
          <w:sz w:val="26"/>
          <w:szCs w:val="24"/>
        </w:rPr>
        <w:t>"</w:t>
      </w:r>
    </w:p>
    <w:p>
      <w:pPr>
        <w:pStyle w:val="Normal"/>
        <w:spacing w:lineRule="auto" w:line="240" w:before="0" w:after="0"/>
        <w:rPr>
          <w:sz w:val="26"/>
          <w:szCs w:val="24"/>
        </w:rPr>
      </w:pPr>
      <w:r>
        <w:rPr>
          <w:sz w:val="26"/>
          <w:szCs w:val="24"/>
        </w:rPr>
      </w:r>
    </w:p>
    <w:tbl>
      <w:tblPr>
        <w:tblW w:w="9065" w:type="dxa"/>
        <w:jc w:val="left"/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firstRow="0" w:noVBand="0" w:lastRow="0" w:firstColumn="0" w:lastColumn="0" w:noHBand="0" w:val="0000"/>
      </w:tblPr>
      <w:tblGrid>
        <w:gridCol w:w="511"/>
        <w:gridCol w:w="1531"/>
        <w:gridCol w:w="1869"/>
        <w:gridCol w:w="597"/>
        <w:gridCol w:w="145"/>
        <w:gridCol w:w="1491"/>
        <w:gridCol w:w="1786"/>
        <w:gridCol w:w="1134"/>
      </w:tblGrid>
      <w:tr>
        <w:trPr/>
        <w:tc>
          <w:tcPr>
            <w:tcW w:w="9064" w:type="dxa"/>
            <w:gridSpan w:val="8"/>
            <w:tcBorders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Форма</w:t>
            </w:r>
          </w:p>
        </w:tc>
      </w:tr>
      <w:tr>
        <w:trPr/>
        <w:tc>
          <w:tcPr>
            <w:tcW w:w="9064" w:type="dxa"/>
            <w:gridSpan w:val="8"/>
            <w:tcBorders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ЗАЯВЛЕНИЕ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оставлении заявления о предоставлении муниципальной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услуги без рассмотрения</w:t>
            </w:r>
          </w:p>
        </w:tc>
      </w:tr>
      <w:tr>
        <w:trPr/>
        <w:tc>
          <w:tcPr>
            <w:tcW w:w="9064" w:type="dxa"/>
            <w:gridSpan w:val="8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 Администрацию Великого Новгорода (комитет по строительству и архитектуре)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5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Заявление принято </w:t>
            </w:r>
            <w:r>
              <w:rPr>
                <w:sz w:val="24"/>
                <w:szCs w:val="24"/>
              </w:rPr>
              <w:t>__________________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(дата,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регистрационный номер)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(ФИО должностного лица)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(подпись должностного лица)</w:t>
            </w:r>
          </w:p>
        </w:tc>
      </w:tr>
      <w:tr>
        <w:trPr/>
        <w:tc>
          <w:tcPr>
            <w:tcW w:w="5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855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b/>
                <w:b/>
                <w:bCs/>
              </w:rPr>
            </w:pPr>
            <w:r>
              <w:rPr>
                <w:b/>
                <w:bCs/>
                <w:sz w:val="24"/>
                <w:szCs w:val="24"/>
              </w:rPr>
              <w:t>Прошу оставить заявление о предоставлении муниципальной услуги "</w:t>
            </w:r>
            <w:r>
              <w:rPr>
                <w:b/>
                <w:bCs/>
                <w:sz w:val="26"/>
                <w:szCs w:val="26"/>
              </w:rPr>
              <w:t>Предоставление сведений, содержащихся в информационной системе обеспечения градостроительной деятельности</w:t>
            </w:r>
            <w:r>
              <w:rPr>
                <w:b/>
                <w:bCs/>
                <w:sz w:val="24"/>
                <w:szCs w:val="24"/>
              </w:rPr>
              <w:t>" без рассмотрения</w:t>
            </w:r>
          </w:p>
        </w:tc>
      </w:tr>
      <w:tr>
        <w:trPr/>
        <w:tc>
          <w:tcPr>
            <w:tcW w:w="5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и номер заявления о предоставлении муниципальной услуги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855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Сведения о заявителе</w:t>
            </w:r>
          </w:p>
        </w:tc>
      </w:tr>
      <w:tr>
        <w:trPr/>
        <w:tc>
          <w:tcPr>
            <w:tcW w:w="5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4.1.</w:t>
            </w:r>
          </w:p>
        </w:tc>
        <w:tc>
          <w:tcPr>
            <w:tcW w:w="3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Физическое лицо: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фамилия, имя, отчество (при наличии)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документ, удостоверяющий личность,</w:t>
            </w:r>
          </w:p>
        </w:tc>
        <w:tc>
          <w:tcPr>
            <w:tcW w:w="22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номер</w:t>
            </w:r>
          </w:p>
        </w:tc>
      </w:tr>
      <w:tr>
        <w:trPr/>
        <w:tc>
          <w:tcPr>
            <w:tcW w:w="5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0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2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0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23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</w:t>
            </w:r>
          </w:p>
        </w:tc>
        <w:tc>
          <w:tcPr>
            <w:tcW w:w="292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</w:t>
            </w:r>
          </w:p>
        </w:tc>
      </w:tr>
      <w:tr>
        <w:trPr/>
        <w:tc>
          <w:tcPr>
            <w:tcW w:w="5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0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23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(дата выдачи)</w:t>
            </w:r>
          </w:p>
        </w:tc>
        <w:tc>
          <w:tcPr>
            <w:tcW w:w="292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(кем выдан)</w:t>
            </w:r>
          </w:p>
        </w:tc>
      </w:tr>
      <w:tr>
        <w:trPr/>
        <w:tc>
          <w:tcPr>
            <w:tcW w:w="5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 места жительства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телефон для связи/факс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 электронной почты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4.2.</w:t>
            </w:r>
          </w:p>
        </w:tc>
        <w:tc>
          <w:tcPr>
            <w:tcW w:w="340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Юридическое лицо: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полное наименование, организационно-правовая форма</w:t>
            </w:r>
          </w:p>
        </w:tc>
        <w:tc>
          <w:tcPr>
            <w:tcW w:w="5153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ИНН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телефон для связи/факс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 электронной почты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855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Представитель заявителя (заполняется в случае подачи настоящего заявления представителем заявителя)</w:t>
            </w:r>
          </w:p>
        </w:tc>
      </w:tr>
      <w:tr>
        <w:trPr/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фамилия, имя, отчество (при наличии)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документ, удостоверяющий личность</w:t>
            </w:r>
          </w:p>
        </w:tc>
        <w:tc>
          <w:tcPr>
            <w:tcW w:w="22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номер</w:t>
            </w:r>
          </w:p>
        </w:tc>
      </w:tr>
      <w:tr>
        <w:trPr/>
        <w:tc>
          <w:tcPr>
            <w:tcW w:w="51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0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2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0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2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(дата выдачи)</w:t>
            </w:r>
          </w:p>
        </w:tc>
        <w:tc>
          <w:tcPr>
            <w:tcW w:w="2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(кем выдан)</w:t>
            </w:r>
          </w:p>
        </w:tc>
      </w:tr>
      <w:tr>
        <w:trPr/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 места жительства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телефон для связи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 электронной почты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855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Способ получения результата рассмотрения настоящего заявления</w:t>
            </w:r>
          </w:p>
        </w:tc>
      </w:tr>
      <w:tr>
        <w:trPr/>
        <w:tc>
          <w:tcPr>
            <w:tcW w:w="5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лично в комитете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лично в МФЦ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личном кабинете федеральной государственной информационной системы "Единый портал государственных и муниципальных услуг (функций)", региональной государственной информационной системы "Портал государственных и муниципальных услуг" (функций) Новгородской области (при наличии технической возможности)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почтовым отправлением по адресу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855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Перечень документов, прилагаемых к настоящему заявлению</w:t>
            </w:r>
          </w:p>
        </w:tc>
      </w:tr>
      <w:tr>
        <w:trPr/>
        <w:tc>
          <w:tcPr>
            <w:tcW w:w="5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оригинал в количестве _____ экз. на _____ л.;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копия в количестве _______ экз. на _____ л.</w:t>
            </w:r>
          </w:p>
        </w:tc>
      </w:tr>
      <w:tr>
        <w:trPr/>
        <w:tc>
          <w:tcPr>
            <w:tcW w:w="5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3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Подпись: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Дата:</w:t>
            </w:r>
          </w:p>
        </w:tc>
      </w:tr>
      <w:tr>
        <w:trPr/>
        <w:tc>
          <w:tcPr>
            <w:tcW w:w="5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</w:t>
            </w:r>
          </w:p>
        </w:tc>
        <w:tc>
          <w:tcPr>
            <w:tcW w:w="1869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</w:t>
            </w:r>
          </w:p>
        </w:tc>
        <w:tc>
          <w:tcPr>
            <w:tcW w:w="742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7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34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3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(подпись)</w:t>
            </w:r>
          </w:p>
        </w:tc>
        <w:tc>
          <w:tcPr>
            <w:tcW w:w="1869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(расшифровка подписи)</w:t>
            </w:r>
          </w:p>
        </w:tc>
        <w:tc>
          <w:tcPr>
            <w:tcW w:w="742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7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(дата)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suppressAutoHyphens w:val="false"/>
        <w:spacing w:lineRule="auto" w:line="240" w:before="0"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uppressAutoHyphens w:val="false"/>
        <w:spacing w:lineRule="auto" w:line="240" w:before="0"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uppressAutoHyphens w:val="false"/>
        <w:spacing w:lineRule="auto" w:line="240" w:before="0"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uppressAutoHyphens w:val="false"/>
        <w:spacing w:lineRule="auto" w:line="240" w:before="0"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uppressAutoHyphens w:val="false"/>
        <w:spacing w:lineRule="auto" w:line="240" w:before="0"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numPr>
          <w:ilvl w:val="0"/>
          <w:numId w:val="0"/>
        </w:numPr>
        <w:suppressAutoHyphens w:val="false"/>
        <w:spacing w:lineRule="auto" w:line="240" w:before="0" w:after="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>Приложение N 3</w:t>
      </w:r>
    </w:p>
    <w:p>
      <w:pPr>
        <w:pStyle w:val="Normal"/>
        <w:suppressAutoHyphens w:val="false"/>
        <w:spacing w:lineRule="auto" w:line="240" w:before="0" w:after="0"/>
        <w:jc w:val="right"/>
        <w:rPr>
          <w:sz w:val="24"/>
          <w:szCs w:val="24"/>
        </w:rPr>
      </w:pPr>
      <w:r>
        <w:rPr>
          <w:sz w:val="24"/>
          <w:szCs w:val="24"/>
        </w:rPr>
        <w:t>к Административному регламенту</w:t>
      </w:r>
    </w:p>
    <w:p>
      <w:pPr>
        <w:pStyle w:val="Normal"/>
        <w:suppressAutoHyphens w:val="false"/>
        <w:spacing w:lineRule="auto" w:line="240" w:before="0" w:after="0"/>
        <w:jc w:val="right"/>
        <w:rPr>
          <w:sz w:val="24"/>
          <w:szCs w:val="24"/>
        </w:rPr>
      </w:pPr>
      <w:r>
        <w:rPr>
          <w:sz w:val="24"/>
          <w:szCs w:val="24"/>
        </w:rPr>
        <w:t>предоставления муниципальной услуги</w:t>
      </w:r>
    </w:p>
    <w:p>
      <w:pPr>
        <w:pStyle w:val="Normal"/>
        <w:suppressAutoHyphens w:val="false"/>
        <w:spacing w:lineRule="auto" w:line="240" w:before="0" w:after="0"/>
        <w:jc w:val="right"/>
        <w:rPr>
          <w:color w:val="000000"/>
          <w:sz w:val="26"/>
          <w:szCs w:val="26"/>
        </w:rPr>
      </w:pPr>
      <w:r>
        <w:rPr>
          <w:sz w:val="24"/>
          <w:szCs w:val="24"/>
        </w:rPr>
        <w:t>"</w:t>
      </w:r>
      <w:r>
        <w:rPr>
          <w:color w:val="000000"/>
          <w:sz w:val="26"/>
          <w:szCs w:val="26"/>
        </w:rPr>
        <w:t xml:space="preserve"> Выдача градостроительных </w:t>
      </w:r>
    </w:p>
    <w:p>
      <w:pPr>
        <w:pStyle w:val="Normal"/>
        <w:suppressAutoHyphens w:val="false"/>
        <w:spacing w:lineRule="auto" w:line="240" w:before="0" w:after="0"/>
        <w:jc w:val="right"/>
        <w:rPr>
          <w:sz w:val="24"/>
          <w:szCs w:val="24"/>
        </w:rPr>
      </w:pPr>
      <w:r>
        <w:rPr>
          <w:color w:val="000000"/>
          <w:sz w:val="26"/>
          <w:szCs w:val="26"/>
        </w:rPr>
        <w:t>планов земельных участков</w:t>
      </w:r>
      <w:r>
        <w:rPr>
          <w:sz w:val="24"/>
          <w:szCs w:val="24"/>
        </w:rPr>
        <w:t>"</w:t>
      </w:r>
    </w:p>
    <w:p>
      <w:pPr>
        <w:pStyle w:val="Normal"/>
        <w:suppressAutoHyphens w:val="false"/>
        <w:spacing w:lineRule="auto" w:line="240" w:before="0"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9053" w:type="dxa"/>
        <w:jc w:val="left"/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firstRow="0" w:noVBand="0" w:lastRow="0" w:firstColumn="0" w:lastColumn="0" w:noHBand="0" w:val="0000"/>
      </w:tblPr>
      <w:tblGrid>
        <w:gridCol w:w="1985"/>
        <w:gridCol w:w="326"/>
        <w:gridCol w:w="442"/>
        <w:gridCol w:w="1966"/>
        <w:gridCol w:w="422"/>
        <w:gridCol w:w="3912"/>
      </w:tblGrid>
      <w:tr>
        <w:trPr/>
        <w:tc>
          <w:tcPr>
            <w:tcW w:w="9053" w:type="dxa"/>
            <w:gridSpan w:val="6"/>
            <w:tcBorders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Форма</w:t>
            </w:r>
          </w:p>
        </w:tc>
      </w:tr>
      <w:tr>
        <w:trPr/>
        <w:tc>
          <w:tcPr>
            <w:tcW w:w="9053" w:type="dxa"/>
            <w:gridSpan w:val="6"/>
            <w:tcBorders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оставлении заявления о предоставлении муниципальной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услуги без рассмотрения</w:t>
            </w:r>
          </w:p>
        </w:tc>
      </w:tr>
      <w:tr>
        <w:trPr/>
        <w:tc>
          <w:tcPr>
            <w:tcW w:w="9053" w:type="dxa"/>
            <w:gridSpan w:val="6"/>
            <w:tcBorders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ind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основании заявления об оставлении заявления о предоставлении муниципальной услуги без рассмотрения от "____" ____________ 20____ г.,</w:t>
            </w:r>
          </w:p>
        </w:tc>
      </w:tr>
      <w:tr>
        <w:trPr/>
        <w:tc>
          <w:tcPr>
            <w:tcW w:w="1985" w:type="dxa"/>
            <w:tcBorders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поступившего от</w:t>
            </w:r>
          </w:p>
        </w:tc>
        <w:tc>
          <w:tcPr>
            <w:tcW w:w="7068" w:type="dxa"/>
            <w:gridSpan w:val="5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053" w:type="dxa"/>
            <w:gridSpan w:val="6"/>
            <w:tcBorders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(наименование организации, юридический адрес заявителя -</w:t>
            </w:r>
          </w:p>
        </w:tc>
      </w:tr>
      <w:tr>
        <w:trPr/>
        <w:tc>
          <w:tcPr>
            <w:tcW w:w="9053" w:type="dxa"/>
            <w:gridSpan w:val="6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053" w:type="dxa"/>
            <w:gridSpan w:val="6"/>
            <w:tcBorders>
              <w:top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юридического лица, ФИО, адрес места жительства заявителя -</w:t>
            </w:r>
          </w:p>
        </w:tc>
      </w:tr>
      <w:tr>
        <w:trPr/>
        <w:tc>
          <w:tcPr>
            <w:tcW w:w="9053" w:type="dxa"/>
            <w:gridSpan w:val="6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>
        <w:trPr/>
        <w:tc>
          <w:tcPr>
            <w:tcW w:w="9053" w:type="dxa"/>
            <w:gridSpan w:val="6"/>
            <w:tcBorders>
              <w:top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физического лица)</w:t>
            </w:r>
          </w:p>
        </w:tc>
      </w:tr>
      <w:tr>
        <w:trPr/>
        <w:tc>
          <w:tcPr>
            <w:tcW w:w="9053" w:type="dxa"/>
            <w:gridSpan w:val="6"/>
            <w:tcBorders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комитетом по строительству и архитектуре Администрации Великого Новгорода принято решение об оставлении заявления о предоставлении муниципальной услуги от "___" _________ 20___ г. N ________ без рассмотрения.</w:t>
            </w:r>
          </w:p>
        </w:tc>
      </w:tr>
      <w:tr>
        <w:trPr/>
        <w:tc>
          <w:tcPr>
            <w:tcW w:w="9053" w:type="dxa"/>
            <w:gridSpan w:val="6"/>
            <w:tcBorders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2311" w:type="dxa"/>
            <w:gridSpan w:val="2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42" w:type="dxa"/>
            <w:tcBorders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66" w:type="dxa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22" w:type="dxa"/>
            <w:tcBorders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912" w:type="dxa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2311" w:type="dxa"/>
            <w:gridSpan w:val="2"/>
            <w:tcBorders>
              <w:top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(должность)</w:t>
            </w:r>
          </w:p>
        </w:tc>
        <w:tc>
          <w:tcPr>
            <w:tcW w:w="442" w:type="dxa"/>
            <w:tcBorders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66" w:type="dxa"/>
            <w:tcBorders>
              <w:top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(подпись)</w:t>
            </w:r>
          </w:p>
        </w:tc>
        <w:tc>
          <w:tcPr>
            <w:tcW w:w="422" w:type="dxa"/>
            <w:tcBorders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912" w:type="dxa"/>
            <w:tcBorders>
              <w:top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(расшифровка подписи)</w:t>
            </w:r>
          </w:p>
        </w:tc>
      </w:tr>
    </w:tbl>
    <w:p>
      <w:pPr>
        <w:pStyle w:val="Normal"/>
        <w:suppressAutoHyphens w:val="false"/>
        <w:spacing w:lineRule="auto" w:line="240" w:before="0"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center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  <w:bookmarkStart w:id="3" w:name="_GoBack"/>
      <w:bookmarkStart w:id="4" w:name="_GoBack"/>
      <w:bookmarkEnd w:id="4"/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center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center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center"/>
        <w:rPr>
          <w:b/>
          <w:b/>
          <w:bCs/>
          <w:color w:val="000000"/>
          <w:sz w:val="26"/>
          <w:szCs w:val="26"/>
        </w:rPr>
      </w:pPr>
      <w:r>
        <w:rPr/>
      </w:r>
    </w:p>
    <w:sectPr>
      <w:headerReference w:type="default" r:id="rId8"/>
      <w:type w:val="nextPage"/>
      <w:pgSz w:w="11906" w:h="16838"/>
      <w:pgMar w:left="1701" w:right="567" w:header="567" w:top="1134" w:footer="0" w:bottom="1134" w:gutter="0"/>
      <w:pgNumType w:start="22" w:fmt="decimal"/>
      <w:formProt w:val="false"/>
      <w:textDirection w:val="lrTb"/>
      <w:docGrid w:type="default" w:linePitch="29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Courier New">
    <w:charset w:val="cc"/>
    <w:family w:val="roman"/>
    <w:pitch w:val="variable"/>
  </w:font>
  <w:font w:name="Arial">
    <w:charset w:val="cc"/>
    <w:family w:val="roman"/>
    <w:pitch w:val="variable"/>
  </w:font>
  <w:font w:name="Tms Rmn">
    <w:altName w:val="Times New Roman"/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5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 PAGE </w:instrText>
    </w:r>
    <w:r>
      <w:rPr>
        <w:sz w:val="24"/>
        <w:szCs w:val="24"/>
      </w:rPr>
      <w:fldChar w:fldCharType="separate"/>
    </w:r>
    <w:r>
      <w:rPr>
        <w:sz w:val="24"/>
        <w:szCs w:val="24"/>
      </w:rPr>
      <w:t>4</w:t>
    </w:r>
    <w:r>
      <w:rPr>
        <w:sz w:val="24"/>
        <w:szCs w:val="24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5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 PAGE </w:instrText>
    </w:r>
    <w:r>
      <w:rPr>
        <w:sz w:val="24"/>
        <w:szCs w:val="24"/>
      </w:rPr>
      <w:fldChar w:fldCharType="separate"/>
    </w:r>
    <w:r>
      <w:rPr>
        <w:sz w:val="24"/>
        <w:szCs w:val="24"/>
      </w:rPr>
      <w:t>25</w:t>
    </w:r>
    <w:r>
      <w:rPr>
        <w:sz w:val="24"/>
        <w:szCs w:val="24"/>
      </w:rPr>
      <w:fldChar w:fldCharType="end"/>
    </w:r>
  </w:p>
  <w:p>
    <w:pPr>
      <w:pStyle w:val="Normal"/>
      <w:widowControl/>
      <w:suppressAutoHyphens w:val="true"/>
      <w:bidi w:val="0"/>
      <w:spacing w:lineRule="auto" w:line="276" w:before="0" w:after="200"/>
      <w:jc w:val="left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948d6"/>
    <w:pPr>
      <w:widowControl/>
      <w:suppressAutoHyphens w:val="true"/>
      <w:bidi w:val="0"/>
      <w:spacing w:lineRule="auto" w:line="276" w:before="0" w:after="20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styleId="Style16" w:customStyle="1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styleId="Style17" w:customStyle="1">
    <w:name w:val="Интернет-ссылка"/>
    <w:basedOn w:val="DefaultParagraphFont"/>
    <w:unhideWhenUsed/>
    <w:rsid w:val="00f86503"/>
    <w:rPr>
      <w:color w:val="0000FF" w:themeColor="hyperlink"/>
      <w:u w:val="single"/>
    </w:rPr>
  </w:style>
  <w:style w:type="character" w:styleId="Style18" w:customStyle="1">
    <w:name w:val="Посещённая гиперссылка"/>
    <w:rPr>
      <w:color w:val="800000"/>
      <w:u w:val="single"/>
    </w:rPr>
  </w:style>
  <w:style w:type="paragraph" w:styleId="Style19" w:customStyle="1">
    <w:name w:val="Заголовок"/>
    <w:basedOn w:val="Normal"/>
    <w:next w:val="Style20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20">
    <w:name w:val="Body Text"/>
    <w:basedOn w:val="Normal"/>
    <w:pPr>
      <w:spacing w:before="0" w:after="140"/>
    </w:pPr>
    <w:rPr/>
  </w:style>
  <w:style w:type="paragraph" w:styleId="Style21">
    <w:name w:val="List"/>
    <w:basedOn w:val="Style20"/>
    <w:pPr/>
    <w:rPr>
      <w:rFonts w:cs="Arial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uiPriority w:val="99"/>
    <w:semiHidden/>
    <w:unhideWhenUsed/>
    <w:qFormat/>
    <w:rsid w:val="00897181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4" w:customStyle="1">
    <w:name w:val="Верхний и нижний колонтитулы"/>
    <w:basedOn w:val="Normal"/>
    <w:qFormat/>
    <w:pPr/>
    <w:rPr/>
  </w:style>
  <w:style w:type="paragraph" w:styleId="Style25">
    <w:name w:val="Header"/>
    <w:basedOn w:val="Normal"/>
    <w:uiPriority w:val="99"/>
    <w:unhideWhenUsed/>
    <w:rsid w:val="008e6470"/>
    <w:pPr>
      <w:tabs>
        <w:tab w:val="clear" w:pos="720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Footer"/>
    <w:basedOn w:val="Normal"/>
    <w:uiPriority w:val="99"/>
    <w:unhideWhenUsed/>
    <w:rsid w:val="008e6470"/>
    <w:pPr>
      <w:tabs>
        <w:tab w:val="clear" w:pos="720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ConsNonformat" w:customStyle="1">
    <w:name w:val="ConsNonformat"/>
    <w:qFormat/>
    <w:rsid w:val="007c0793"/>
    <w:pPr>
      <w:widowControl w:val="false"/>
      <w:suppressAutoHyphens w:val="true"/>
      <w:bidi w:val="0"/>
      <w:spacing w:before="0" w:after="0"/>
      <w:ind w:right="19772" w:hanging="0"/>
      <w:jc w:val="left"/>
    </w:pPr>
    <w:rPr>
      <w:rFonts w:ascii="Courier New" w:hAnsi="Courier New" w:cs="Courier New" w:eastAsia="Times New Roman"/>
      <w:color w:val="auto"/>
      <w:kern w:val="0"/>
      <w:sz w:val="20"/>
      <w:szCs w:val="20"/>
      <w:lang w:val="ru-RU" w:eastAsia="ru-RU" w:bidi="ar-SA"/>
    </w:rPr>
  </w:style>
  <w:style w:type="paragraph" w:styleId="Style27" w:customStyle="1">
    <w:name w:val="Содержимое врезки"/>
    <w:basedOn w:val="Normal"/>
    <w:qFormat/>
    <w:pPr/>
    <w:rPr/>
  </w:style>
  <w:style w:type="paragraph" w:styleId="Style28" w:customStyle="1">
    <w:name w:val="Содержимое таблицы"/>
    <w:basedOn w:val="Normal"/>
    <w:qFormat/>
    <w:pPr>
      <w:widowControl w:val="false"/>
      <w:suppressLineNumbers/>
    </w:pPr>
    <w:rPr/>
  </w:style>
  <w:style w:type="paragraph" w:styleId="Style29" w:customStyle="1">
    <w:name w:val="Заголовок таблицы"/>
    <w:basedOn w:val="Style28"/>
    <w:qFormat/>
    <w:pPr>
      <w:jc w:val="center"/>
    </w:pPr>
    <w:rPr>
      <w:b/>
      <w:bCs/>
    </w:rPr>
  </w:style>
  <w:style w:type="paragraph" w:styleId="ConsPlusNormal" w:customStyle="1">
    <w:name w:val="ConsPlus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Arial" w:cs="Courier New"/>
      <w:color w:val="auto"/>
      <w:kern w:val="0"/>
      <w:sz w:val="16"/>
      <w:szCs w:val="24"/>
      <w:lang w:val="ru-RU" w:eastAsia="ru-RU" w:bidi="ar-SA"/>
    </w:rPr>
  </w:style>
  <w:style w:type="paragraph" w:styleId="ListParagraph">
    <w:name w:val="List Paragraph"/>
    <w:basedOn w:val="Normal"/>
    <w:uiPriority w:val="34"/>
    <w:qFormat/>
    <w:rsid w:val="00724937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s://login.consultant.ru/link/?req=doc&amp;base=LAW&amp;n=511394&amp;dst=1931" TargetMode="External"/><Relationship Id="rId4" Type="http://schemas.openxmlformats.org/officeDocument/2006/relationships/hyperlink" Target="https://login.consultant.ru/link/?req=doc&amp;base=RLAW154&amp;n=113382&amp;dst=100139" TargetMode="External"/><Relationship Id="rId5" Type="http://schemas.openxmlformats.org/officeDocument/2006/relationships/hyperlink" Target="https://login.consultant.ru/link/?req=doc&amp;base=RLAW154&amp;n=112130" TargetMode="External"/><Relationship Id="rId6" Type="http://schemas.openxmlformats.org/officeDocument/2006/relationships/hyperlink" Target="https://login.consultant.ru/link/?req=doc&amp;base=LAW&amp;n=461102" TargetMode="Externa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C3D529-DB1D-499E-A3A5-91098D86A4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Application>LibreOffice/7.0.4.2$Windows_X86_64 LibreOffice_project/dcf040e67528d9187c66b2379df5ea4407429775</Application>
  <AppVersion>15.0000</AppVersion>
  <Pages>9</Pages>
  <Words>1071</Words>
  <Characters>7758</Characters>
  <CharactersWithSpaces>8754</CharactersWithSpaces>
  <Paragraphs>137</Paragraphs>
  <Company>КонсультантПлюс Версия 4025.00.30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2025-11-21T07:18:00Z</dcterms:created>
  <dc:creator>Козлов Александр Александрович</dc:creator>
  <dc:description/>
  <dc:language>ru-RU</dc:language>
  <cp:lastModifiedBy/>
  <cp:lastPrinted>2024-04-26T07:57:00Z</cp:lastPrinted>
  <dcterms:modified xsi:type="dcterms:W3CDTF">2025-11-21T11:03:49Z</dcterms:modified>
  <cp:revision>5</cp:revision>
  <dc:subject/>
  <dc:title>Постановление Администрации Великого Новгорода от 01.06.2016 N 2555(ред. от 16.04.2019)"Об утверждении Административного регламента по предоставлению муниципальной услуги "Предоставление сведений, содержащихся в информационной системе обеспечения градостроительной деятельности"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